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C4107" w14:textId="22A3F9A0" w:rsidR="00B0314A" w:rsidRPr="005C734E" w:rsidRDefault="007129B2" w:rsidP="005C734E">
      <w:pPr>
        <w:rPr>
          <w:rFonts w:ascii="KBH" w:hAnsi="KBH"/>
          <w:b/>
          <w:bCs/>
          <w:color w:val="2F5496" w:themeColor="accent1" w:themeShade="BF"/>
          <w:sz w:val="52"/>
          <w:szCs w:val="52"/>
        </w:rPr>
      </w:pPr>
      <w:bookmarkStart w:id="0" w:name="_Toc150780516"/>
      <w:bookmarkStart w:id="1" w:name="_Toc150841608"/>
      <w:bookmarkStart w:id="2" w:name="_Toc152841046"/>
      <w:r w:rsidRPr="005C734E">
        <w:rPr>
          <w:rFonts w:ascii="KBH" w:hAnsi="KBH"/>
          <w:b/>
          <w:bCs/>
          <w:color w:val="2F5496" w:themeColor="accent1" w:themeShade="BF"/>
          <w:sz w:val="52"/>
          <w:szCs w:val="52"/>
        </w:rPr>
        <w:t>BEREDSKABSPLAN</w:t>
      </w:r>
      <w:bookmarkEnd w:id="0"/>
      <w:bookmarkEnd w:id="1"/>
      <w:bookmarkEnd w:id="2"/>
    </w:p>
    <w:p w14:paraId="3DF53592" w14:textId="5007EE84" w:rsidR="007129B2" w:rsidRPr="005C734E" w:rsidRDefault="00114B3B" w:rsidP="005C734E">
      <w:pPr>
        <w:rPr>
          <w:rFonts w:ascii="KBH" w:hAnsi="KBH"/>
          <w:b/>
          <w:bCs/>
          <w:color w:val="2F5496" w:themeColor="accent1" w:themeShade="BF"/>
          <w:sz w:val="28"/>
          <w:szCs w:val="28"/>
        </w:rPr>
      </w:pPr>
      <w:bookmarkStart w:id="3" w:name="_Toc150780517"/>
      <w:bookmarkStart w:id="4" w:name="_Toc150841609"/>
      <w:bookmarkStart w:id="5" w:name="_Toc152841047"/>
      <w:r w:rsidRPr="005C734E">
        <w:rPr>
          <w:rFonts w:ascii="KBH" w:hAnsi="KBH"/>
          <w:b/>
          <w:bCs/>
          <w:color w:val="2F5496" w:themeColor="accent1" w:themeShade="BF"/>
          <w:sz w:val="28"/>
          <w:szCs w:val="28"/>
        </w:rPr>
        <w:t xml:space="preserve">– </w:t>
      </w:r>
      <w:r w:rsidR="000C0F9B" w:rsidRPr="005C734E">
        <w:rPr>
          <w:rFonts w:ascii="KBH" w:hAnsi="KBH"/>
          <w:b/>
          <w:bCs/>
          <w:color w:val="2F5496" w:themeColor="accent1" w:themeShade="BF"/>
          <w:sz w:val="28"/>
          <w:szCs w:val="28"/>
        </w:rPr>
        <w:t xml:space="preserve">FOREBYGGELSE, OPSPORING OG </w:t>
      </w:r>
      <w:r w:rsidRPr="005C734E">
        <w:rPr>
          <w:rFonts w:ascii="KBH" w:hAnsi="KBH"/>
          <w:b/>
          <w:bCs/>
          <w:color w:val="2F5496" w:themeColor="accent1" w:themeShade="BF"/>
          <w:sz w:val="28"/>
          <w:szCs w:val="28"/>
        </w:rPr>
        <w:t xml:space="preserve">HÅNDTERING AF SAGER OM </w:t>
      </w:r>
      <w:r w:rsidR="00303F7E" w:rsidRPr="005C734E">
        <w:rPr>
          <w:rFonts w:ascii="KBH" w:hAnsi="KBH"/>
          <w:b/>
          <w:bCs/>
          <w:color w:val="2F5496" w:themeColor="accent1" w:themeShade="BF"/>
          <w:sz w:val="28"/>
          <w:szCs w:val="28"/>
        </w:rPr>
        <w:t>NEGATIV SOCIAL KONTROL OG ÆRESRELATEREDE KONFLIKTER</w:t>
      </w:r>
      <w:bookmarkEnd w:id="3"/>
      <w:bookmarkEnd w:id="4"/>
      <w:bookmarkEnd w:id="5"/>
    </w:p>
    <w:p w14:paraId="72CD3DD6" w14:textId="77777777" w:rsidR="007129B2" w:rsidRPr="006201C9" w:rsidRDefault="007129B2" w:rsidP="007129B2">
      <w:pPr>
        <w:pStyle w:val="Pa23"/>
        <w:rPr>
          <w:rStyle w:val="A19"/>
          <w:rFonts w:asciiTheme="minorHAnsi" w:hAnsiTheme="minorHAnsi" w:cstheme="minorHAnsi"/>
          <w:sz w:val="19"/>
          <w:szCs w:val="19"/>
        </w:rPr>
      </w:pPr>
    </w:p>
    <w:sdt>
      <w:sdtPr>
        <w:rPr>
          <w:rFonts w:asciiTheme="minorHAnsi" w:eastAsiaTheme="minorHAnsi" w:hAnsiTheme="minorHAnsi" w:cs="DIN Next LT Pro Medium"/>
          <w:color w:val="000000"/>
          <w:kern w:val="2"/>
          <w:sz w:val="53"/>
          <w:szCs w:val="53"/>
          <w:lang w:eastAsia="en-US"/>
          <w14:ligatures w14:val="standardContextual"/>
        </w:rPr>
        <w:id w:val="-1815875849"/>
        <w:docPartObj>
          <w:docPartGallery w:val="Table of Contents"/>
          <w:docPartUnique/>
        </w:docPartObj>
      </w:sdtPr>
      <w:sdtEndPr>
        <w:rPr>
          <w:rFonts w:cstheme="minorBidi"/>
          <w:b/>
          <w:bCs/>
          <w:color w:val="auto"/>
          <w:sz w:val="22"/>
          <w:szCs w:val="22"/>
        </w:rPr>
      </w:sdtEndPr>
      <w:sdtContent>
        <w:p w14:paraId="0500B824" w14:textId="07A4E41F" w:rsidR="00882260" w:rsidRPr="00882260" w:rsidRDefault="00F83835" w:rsidP="00882260">
          <w:pPr>
            <w:pStyle w:val="Overskrift"/>
            <w:spacing w:after="240"/>
            <w:rPr>
              <w:rFonts w:ascii="KBH" w:hAnsi="KBH"/>
              <w:b/>
              <w:bCs/>
              <w:color w:val="000000" w:themeColor="text1"/>
              <w:kern w:val="2"/>
              <w:sz w:val="36"/>
              <w:szCs w:val="36"/>
              <w:lang w:eastAsia="en-US"/>
              <w14:ligatures w14:val="standardContextual"/>
            </w:rPr>
          </w:pPr>
          <w:r w:rsidRPr="00882260">
            <w:rPr>
              <w:rFonts w:ascii="KBH" w:hAnsi="KBH"/>
              <w:b/>
              <w:bCs/>
              <w:color w:val="000000" w:themeColor="text1"/>
              <w:kern w:val="2"/>
              <w:sz w:val="36"/>
              <w:szCs w:val="36"/>
              <w:lang w:eastAsia="en-US"/>
              <w14:ligatures w14:val="standardContextual"/>
            </w:rPr>
            <w:t>Indhold</w:t>
          </w:r>
          <w:r w:rsidR="0090408C" w:rsidRPr="00882260">
            <w:rPr>
              <w:rFonts w:ascii="KBH" w:hAnsi="KBH"/>
              <w:b/>
              <w:bCs/>
              <w:color w:val="000000" w:themeColor="text1"/>
              <w:kern w:val="2"/>
              <w:sz w:val="36"/>
              <w:szCs w:val="36"/>
              <w:lang w:eastAsia="en-US"/>
              <w14:ligatures w14:val="standardContextual"/>
            </w:rPr>
            <w:t>sfortegnelse</w:t>
          </w:r>
        </w:p>
        <w:p w14:paraId="336E3238" w14:textId="458DE13C" w:rsidR="00B03D23" w:rsidRPr="00882260" w:rsidRDefault="00F83835">
          <w:pPr>
            <w:pStyle w:val="Indholdsfortegnelse1"/>
            <w:rPr>
              <w:rFonts w:ascii="KBH Demibold" w:eastAsiaTheme="minorEastAsia" w:hAnsi="KBH Demibold"/>
              <w:noProof/>
              <w:sz w:val="26"/>
              <w:szCs w:val="26"/>
              <w:lang w:eastAsia="da-DK"/>
            </w:rPr>
          </w:pPr>
          <w:r w:rsidRPr="00B03D23">
            <w:rPr>
              <w:rFonts w:ascii="KBH Demibold" w:hAnsi="KBH Demibold"/>
              <w:sz w:val="24"/>
              <w:szCs w:val="24"/>
            </w:rPr>
            <w:fldChar w:fldCharType="begin"/>
          </w:r>
          <w:r w:rsidRPr="00B03D23">
            <w:rPr>
              <w:rFonts w:ascii="KBH Demibold" w:hAnsi="KBH Demibold"/>
              <w:sz w:val="24"/>
              <w:szCs w:val="24"/>
            </w:rPr>
            <w:instrText xml:space="preserve"> TOC \o "1-3" \h \z \u </w:instrText>
          </w:r>
          <w:r w:rsidRPr="00B03D23">
            <w:rPr>
              <w:rFonts w:ascii="KBH Demibold" w:hAnsi="KBH Demibold"/>
              <w:sz w:val="24"/>
              <w:szCs w:val="24"/>
            </w:rPr>
            <w:fldChar w:fldCharType="separate"/>
          </w:r>
          <w:hyperlink w:anchor="_Toc152842771" w:history="1">
            <w:r w:rsidR="00B03D23" w:rsidRPr="00882260">
              <w:rPr>
                <w:rStyle w:val="Hyperlink"/>
                <w:rFonts w:ascii="KBH Demibold" w:hAnsi="KBH Demibold"/>
                <w:noProof/>
                <w:sz w:val="26"/>
                <w:szCs w:val="26"/>
              </w:rPr>
              <w:t>1. Formål og ramme</w:t>
            </w:r>
            <w:r w:rsidR="00B03D23" w:rsidRPr="00882260">
              <w:rPr>
                <w:rFonts w:ascii="KBH Demibold" w:hAnsi="KBH Demibold"/>
                <w:noProof/>
                <w:webHidden/>
              </w:rPr>
              <w:tab/>
            </w:r>
            <w:r w:rsidR="00B03D23" w:rsidRPr="00882260">
              <w:rPr>
                <w:rFonts w:ascii="KBH Demibold" w:hAnsi="KBH Demibold"/>
                <w:noProof/>
                <w:webHidden/>
              </w:rPr>
              <w:fldChar w:fldCharType="begin"/>
            </w:r>
            <w:r w:rsidR="00B03D23" w:rsidRPr="00882260">
              <w:rPr>
                <w:rFonts w:ascii="KBH Demibold" w:hAnsi="KBH Demibold"/>
                <w:noProof/>
                <w:webHidden/>
              </w:rPr>
              <w:instrText xml:space="preserve"> PAGEREF _Toc152842771 \h </w:instrText>
            </w:r>
            <w:r w:rsidR="00B03D23" w:rsidRPr="00882260">
              <w:rPr>
                <w:rFonts w:ascii="KBH Demibold" w:hAnsi="KBH Demibold"/>
                <w:noProof/>
                <w:webHidden/>
              </w:rPr>
            </w:r>
            <w:r w:rsidR="00B03D23" w:rsidRPr="00882260">
              <w:rPr>
                <w:rFonts w:ascii="KBH Demibold" w:hAnsi="KBH Demibold"/>
                <w:noProof/>
                <w:webHidden/>
              </w:rPr>
              <w:fldChar w:fldCharType="separate"/>
            </w:r>
            <w:r w:rsidR="00B03D23" w:rsidRPr="00882260">
              <w:rPr>
                <w:rFonts w:ascii="KBH Demibold" w:hAnsi="KBH Demibold"/>
                <w:noProof/>
                <w:webHidden/>
              </w:rPr>
              <w:t>2</w:t>
            </w:r>
            <w:r w:rsidR="00B03D23" w:rsidRPr="00882260">
              <w:rPr>
                <w:rFonts w:ascii="KBH Demibold" w:hAnsi="KBH Demibold"/>
                <w:noProof/>
                <w:webHidden/>
              </w:rPr>
              <w:fldChar w:fldCharType="end"/>
            </w:r>
          </w:hyperlink>
        </w:p>
        <w:p w14:paraId="2589676F" w14:textId="7FA8D473" w:rsidR="00B03D23" w:rsidRPr="00882260" w:rsidRDefault="00B03D23">
          <w:pPr>
            <w:pStyle w:val="Indholdsfortegnelse1"/>
            <w:rPr>
              <w:rFonts w:ascii="KBH Demibold" w:eastAsiaTheme="minorEastAsia" w:hAnsi="KBH Demibold"/>
              <w:noProof/>
              <w:sz w:val="26"/>
              <w:szCs w:val="26"/>
              <w:lang w:eastAsia="da-DK"/>
            </w:rPr>
          </w:pPr>
          <w:hyperlink w:anchor="_Toc152842772" w:history="1">
            <w:r w:rsidRPr="00882260">
              <w:rPr>
                <w:rStyle w:val="Hyperlink"/>
                <w:rFonts w:ascii="KBH Demibold" w:hAnsi="KBH Demibold"/>
                <w:noProof/>
                <w:sz w:val="26"/>
                <w:szCs w:val="26"/>
              </w:rPr>
              <w:t>2. Målgruppe</w:t>
            </w:r>
            <w:r w:rsidRPr="00882260">
              <w:rPr>
                <w:rFonts w:ascii="KBH Demibold" w:hAnsi="KBH Demibold"/>
                <w:noProof/>
                <w:webHidden/>
              </w:rPr>
              <w:tab/>
            </w:r>
            <w:r w:rsidRPr="00882260">
              <w:rPr>
                <w:rFonts w:ascii="KBH Demibold" w:hAnsi="KBH Demibold"/>
                <w:noProof/>
                <w:webHidden/>
              </w:rPr>
              <w:fldChar w:fldCharType="begin"/>
            </w:r>
            <w:r w:rsidRPr="00882260">
              <w:rPr>
                <w:rFonts w:ascii="KBH Demibold" w:hAnsi="KBH Demibold"/>
                <w:noProof/>
                <w:webHidden/>
              </w:rPr>
              <w:instrText xml:space="preserve"> PAGEREF _Toc152842772 \h </w:instrText>
            </w:r>
            <w:r w:rsidRPr="00882260">
              <w:rPr>
                <w:rFonts w:ascii="KBH Demibold" w:hAnsi="KBH Demibold"/>
                <w:noProof/>
                <w:webHidden/>
              </w:rPr>
            </w:r>
            <w:r w:rsidRPr="00882260">
              <w:rPr>
                <w:rFonts w:ascii="KBH Demibold" w:hAnsi="KBH Demibold"/>
                <w:noProof/>
                <w:webHidden/>
              </w:rPr>
              <w:fldChar w:fldCharType="separate"/>
            </w:r>
            <w:r w:rsidRPr="00882260">
              <w:rPr>
                <w:rFonts w:ascii="KBH Demibold" w:hAnsi="KBH Demibold"/>
                <w:noProof/>
                <w:webHidden/>
              </w:rPr>
              <w:t>2</w:t>
            </w:r>
            <w:r w:rsidRPr="00882260">
              <w:rPr>
                <w:rFonts w:ascii="KBH Demibold" w:hAnsi="KBH Demibold"/>
                <w:noProof/>
                <w:webHidden/>
              </w:rPr>
              <w:fldChar w:fldCharType="end"/>
            </w:r>
          </w:hyperlink>
        </w:p>
        <w:p w14:paraId="2351E60B" w14:textId="1EF10A80" w:rsidR="00B03D23" w:rsidRPr="00882260" w:rsidRDefault="00B03D23">
          <w:pPr>
            <w:pStyle w:val="Indholdsfortegnelse1"/>
            <w:rPr>
              <w:rFonts w:ascii="KBH Demibold" w:eastAsiaTheme="minorEastAsia" w:hAnsi="KBH Demibold"/>
              <w:noProof/>
              <w:sz w:val="26"/>
              <w:szCs w:val="26"/>
              <w:lang w:eastAsia="da-DK"/>
            </w:rPr>
          </w:pPr>
          <w:hyperlink w:anchor="_Toc152842773" w:history="1">
            <w:r w:rsidRPr="00882260">
              <w:rPr>
                <w:rStyle w:val="Hyperlink"/>
                <w:rFonts w:ascii="KBH Demibold" w:hAnsi="KBH Demibold"/>
                <w:noProof/>
                <w:sz w:val="26"/>
                <w:szCs w:val="26"/>
              </w:rPr>
              <w:t>3. Definition af området</w:t>
            </w:r>
            <w:r w:rsidRPr="00882260">
              <w:rPr>
                <w:rFonts w:ascii="KBH Demibold" w:hAnsi="KBH Demibold"/>
                <w:noProof/>
                <w:webHidden/>
              </w:rPr>
              <w:tab/>
            </w:r>
            <w:r w:rsidRPr="00882260">
              <w:rPr>
                <w:rFonts w:ascii="KBH Demibold" w:hAnsi="KBH Demibold"/>
                <w:noProof/>
                <w:webHidden/>
              </w:rPr>
              <w:fldChar w:fldCharType="begin"/>
            </w:r>
            <w:r w:rsidRPr="00882260">
              <w:rPr>
                <w:rFonts w:ascii="KBH Demibold" w:hAnsi="KBH Demibold"/>
                <w:noProof/>
                <w:webHidden/>
              </w:rPr>
              <w:instrText xml:space="preserve"> PAGEREF _Toc152842773 \h </w:instrText>
            </w:r>
            <w:r w:rsidRPr="00882260">
              <w:rPr>
                <w:rFonts w:ascii="KBH Demibold" w:hAnsi="KBH Demibold"/>
                <w:noProof/>
                <w:webHidden/>
              </w:rPr>
            </w:r>
            <w:r w:rsidRPr="00882260">
              <w:rPr>
                <w:rFonts w:ascii="KBH Demibold" w:hAnsi="KBH Demibold"/>
                <w:noProof/>
                <w:webHidden/>
              </w:rPr>
              <w:fldChar w:fldCharType="separate"/>
            </w:r>
            <w:r w:rsidRPr="00882260">
              <w:rPr>
                <w:rFonts w:ascii="KBH Demibold" w:hAnsi="KBH Demibold"/>
                <w:noProof/>
                <w:webHidden/>
              </w:rPr>
              <w:t>3</w:t>
            </w:r>
            <w:r w:rsidRPr="00882260">
              <w:rPr>
                <w:rFonts w:ascii="KBH Demibold" w:hAnsi="KBH Demibold"/>
                <w:noProof/>
                <w:webHidden/>
              </w:rPr>
              <w:fldChar w:fldCharType="end"/>
            </w:r>
          </w:hyperlink>
        </w:p>
        <w:p w14:paraId="17F2E9DF" w14:textId="55726A5B" w:rsidR="00B03D23" w:rsidRPr="00882260" w:rsidRDefault="00B03D23">
          <w:pPr>
            <w:pStyle w:val="Indholdsfortegnelse1"/>
            <w:rPr>
              <w:rFonts w:ascii="KBH Demibold" w:eastAsiaTheme="minorEastAsia" w:hAnsi="KBH Demibold"/>
              <w:noProof/>
              <w:sz w:val="26"/>
              <w:szCs w:val="26"/>
              <w:lang w:eastAsia="da-DK"/>
            </w:rPr>
          </w:pPr>
          <w:hyperlink w:anchor="_Toc152842774" w:history="1">
            <w:r w:rsidRPr="00882260">
              <w:rPr>
                <w:rStyle w:val="Hyperlink"/>
                <w:rFonts w:ascii="KBH Demibold" w:hAnsi="KBH Demibold"/>
                <w:noProof/>
                <w:sz w:val="26"/>
                <w:szCs w:val="26"/>
              </w:rPr>
              <w:t>4. Politisk/strategisk ophæng for indsatsen i KK</w:t>
            </w:r>
            <w:r w:rsidRPr="00882260">
              <w:rPr>
                <w:rFonts w:ascii="KBH Demibold" w:hAnsi="KBH Demibold"/>
                <w:noProof/>
                <w:webHidden/>
              </w:rPr>
              <w:tab/>
            </w:r>
            <w:r w:rsidRPr="00882260">
              <w:rPr>
                <w:rFonts w:ascii="KBH Demibold" w:hAnsi="KBH Demibold"/>
                <w:noProof/>
                <w:webHidden/>
              </w:rPr>
              <w:fldChar w:fldCharType="begin"/>
            </w:r>
            <w:r w:rsidRPr="00882260">
              <w:rPr>
                <w:rFonts w:ascii="KBH Demibold" w:hAnsi="KBH Demibold"/>
                <w:noProof/>
                <w:webHidden/>
              </w:rPr>
              <w:instrText xml:space="preserve"> PAGEREF _Toc152842774 \h </w:instrText>
            </w:r>
            <w:r w:rsidRPr="00882260">
              <w:rPr>
                <w:rFonts w:ascii="KBH Demibold" w:hAnsi="KBH Demibold"/>
                <w:noProof/>
                <w:webHidden/>
              </w:rPr>
            </w:r>
            <w:r w:rsidRPr="00882260">
              <w:rPr>
                <w:rFonts w:ascii="KBH Demibold" w:hAnsi="KBH Demibold"/>
                <w:noProof/>
                <w:webHidden/>
              </w:rPr>
              <w:fldChar w:fldCharType="separate"/>
            </w:r>
            <w:r w:rsidRPr="00882260">
              <w:rPr>
                <w:rFonts w:ascii="KBH Demibold" w:hAnsi="KBH Demibold"/>
                <w:noProof/>
                <w:webHidden/>
              </w:rPr>
              <w:t>3</w:t>
            </w:r>
            <w:r w:rsidRPr="00882260">
              <w:rPr>
                <w:rFonts w:ascii="KBH Demibold" w:hAnsi="KBH Demibold"/>
                <w:noProof/>
                <w:webHidden/>
              </w:rPr>
              <w:fldChar w:fldCharType="end"/>
            </w:r>
          </w:hyperlink>
        </w:p>
        <w:p w14:paraId="5D02DA7D" w14:textId="108DF559" w:rsidR="00B03D23" w:rsidRPr="00882260" w:rsidRDefault="00B03D23">
          <w:pPr>
            <w:pStyle w:val="Indholdsfortegnelse1"/>
            <w:rPr>
              <w:rFonts w:ascii="KBH Demibold" w:eastAsiaTheme="minorEastAsia" w:hAnsi="KBH Demibold"/>
              <w:noProof/>
              <w:sz w:val="26"/>
              <w:szCs w:val="26"/>
              <w:lang w:eastAsia="da-DK"/>
            </w:rPr>
          </w:pPr>
          <w:hyperlink w:anchor="_Toc152842775" w:history="1">
            <w:r w:rsidRPr="00882260">
              <w:rPr>
                <w:rStyle w:val="Hyperlink"/>
                <w:rFonts w:ascii="KBH Demibold" w:hAnsi="KBH Demibold"/>
                <w:noProof/>
                <w:sz w:val="26"/>
                <w:szCs w:val="26"/>
              </w:rPr>
              <w:t>5. Organisering af beredskabet</w:t>
            </w:r>
            <w:r w:rsidRPr="00882260">
              <w:rPr>
                <w:rFonts w:ascii="KBH Demibold" w:hAnsi="KBH Demibold"/>
                <w:noProof/>
                <w:webHidden/>
              </w:rPr>
              <w:tab/>
            </w:r>
            <w:r w:rsidRPr="00882260">
              <w:rPr>
                <w:rFonts w:ascii="KBH Demibold" w:hAnsi="KBH Demibold"/>
                <w:noProof/>
                <w:webHidden/>
              </w:rPr>
              <w:fldChar w:fldCharType="begin"/>
            </w:r>
            <w:r w:rsidRPr="00882260">
              <w:rPr>
                <w:rFonts w:ascii="KBH Demibold" w:hAnsi="KBH Demibold"/>
                <w:noProof/>
                <w:webHidden/>
              </w:rPr>
              <w:instrText xml:space="preserve"> PAGEREF _Toc152842775 \h </w:instrText>
            </w:r>
            <w:r w:rsidRPr="00882260">
              <w:rPr>
                <w:rFonts w:ascii="KBH Demibold" w:hAnsi="KBH Demibold"/>
                <w:noProof/>
                <w:webHidden/>
              </w:rPr>
            </w:r>
            <w:r w:rsidRPr="00882260">
              <w:rPr>
                <w:rFonts w:ascii="KBH Demibold" w:hAnsi="KBH Demibold"/>
                <w:noProof/>
                <w:webHidden/>
              </w:rPr>
              <w:fldChar w:fldCharType="separate"/>
            </w:r>
            <w:r w:rsidRPr="00882260">
              <w:rPr>
                <w:rFonts w:ascii="KBH Demibold" w:hAnsi="KBH Demibold"/>
                <w:noProof/>
                <w:webHidden/>
              </w:rPr>
              <w:t>3</w:t>
            </w:r>
            <w:r w:rsidRPr="00882260">
              <w:rPr>
                <w:rFonts w:ascii="KBH Demibold" w:hAnsi="KBH Demibold"/>
                <w:noProof/>
                <w:webHidden/>
              </w:rPr>
              <w:fldChar w:fldCharType="end"/>
            </w:r>
          </w:hyperlink>
        </w:p>
        <w:p w14:paraId="5184DC61" w14:textId="287FA6D1" w:rsidR="00B03D23" w:rsidRPr="00882260" w:rsidRDefault="00B03D23" w:rsidP="00882260">
          <w:pPr>
            <w:pStyle w:val="Indholdsfortegnelse2"/>
            <w:rPr>
              <w:rFonts w:eastAsiaTheme="minorEastAsia"/>
              <w:lang w:eastAsia="da-DK"/>
            </w:rPr>
          </w:pPr>
          <w:hyperlink w:anchor="_Toc152842776" w:history="1">
            <w:r w:rsidRPr="00882260">
              <w:rPr>
                <w:rStyle w:val="Hyperlink"/>
              </w:rPr>
              <w:t>5.1. Forebyggende indsatser</w:t>
            </w:r>
            <w:r w:rsidRPr="00882260">
              <w:rPr>
                <w:webHidden/>
              </w:rPr>
              <w:tab/>
            </w:r>
            <w:r w:rsidRPr="00882260">
              <w:rPr>
                <w:webHidden/>
              </w:rPr>
              <w:fldChar w:fldCharType="begin"/>
            </w:r>
            <w:r w:rsidRPr="00882260">
              <w:rPr>
                <w:webHidden/>
              </w:rPr>
              <w:instrText xml:space="preserve"> PAGEREF _Toc152842776 \h </w:instrText>
            </w:r>
            <w:r w:rsidRPr="00882260">
              <w:rPr>
                <w:webHidden/>
              </w:rPr>
            </w:r>
            <w:r w:rsidRPr="00882260">
              <w:rPr>
                <w:webHidden/>
              </w:rPr>
              <w:fldChar w:fldCharType="separate"/>
            </w:r>
            <w:r w:rsidRPr="00882260">
              <w:rPr>
                <w:webHidden/>
              </w:rPr>
              <w:t>3</w:t>
            </w:r>
            <w:r w:rsidRPr="00882260">
              <w:rPr>
                <w:webHidden/>
              </w:rPr>
              <w:fldChar w:fldCharType="end"/>
            </w:r>
          </w:hyperlink>
        </w:p>
        <w:p w14:paraId="71074F73" w14:textId="27098CA4" w:rsidR="00B03D23" w:rsidRPr="00882260" w:rsidRDefault="00B03D23" w:rsidP="00882260">
          <w:pPr>
            <w:pStyle w:val="Indholdsfortegnelse2"/>
            <w:rPr>
              <w:rFonts w:eastAsiaTheme="minorEastAsia"/>
              <w:sz w:val="26"/>
              <w:szCs w:val="26"/>
              <w:lang w:eastAsia="da-DK"/>
            </w:rPr>
          </w:pPr>
          <w:hyperlink w:anchor="_Toc152842777" w:history="1">
            <w:r w:rsidRPr="00882260">
              <w:rPr>
                <w:rStyle w:val="Hyperlink"/>
              </w:rPr>
              <w:t>5.2. Opsporing og bekymring – hvornår bør der handles?</w:t>
            </w:r>
            <w:r w:rsidRPr="00882260">
              <w:rPr>
                <w:webHidden/>
              </w:rPr>
              <w:tab/>
            </w:r>
            <w:r w:rsidRPr="00882260">
              <w:rPr>
                <w:webHidden/>
              </w:rPr>
              <w:fldChar w:fldCharType="begin"/>
            </w:r>
            <w:r w:rsidRPr="00882260">
              <w:rPr>
                <w:webHidden/>
              </w:rPr>
              <w:instrText xml:space="preserve"> PAGEREF _Toc152842777 \h </w:instrText>
            </w:r>
            <w:r w:rsidRPr="00882260">
              <w:rPr>
                <w:webHidden/>
              </w:rPr>
            </w:r>
            <w:r w:rsidRPr="00882260">
              <w:rPr>
                <w:webHidden/>
              </w:rPr>
              <w:fldChar w:fldCharType="separate"/>
            </w:r>
            <w:r w:rsidRPr="00882260">
              <w:rPr>
                <w:webHidden/>
              </w:rPr>
              <w:t>4</w:t>
            </w:r>
            <w:r w:rsidRPr="00882260">
              <w:rPr>
                <w:webHidden/>
              </w:rPr>
              <w:fldChar w:fldCharType="end"/>
            </w:r>
          </w:hyperlink>
        </w:p>
        <w:p w14:paraId="407FE34B" w14:textId="0D07F21A" w:rsidR="00B03D23" w:rsidRPr="00882260" w:rsidRDefault="00B03D23">
          <w:pPr>
            <w:pStyle w:val="Indholdsfortegnelse3"/>
            <w:rPr>
              <w:rFonts w:eastAsiaTheme="minorEastAsia"/>
              <w:sz w:val="18"/>
              <w:szCs w:val="18"/>
              <w:lang w:eastAsia="da-DK"/>
            </w:rPr>
          </w:pPr>
          <w:hyperlink w:anchor="_Toc152842778" w:history="1">
            <w:r w:rsidRPr="00882260">
              <w:rPr>
                <w:rStyle w:val="Hyperlink"/>
                <w:color w:val="auto"/>
                <w:sz w:val="18"/>
                <w:szCs w:val="18"/>
              </w:rPr>
              <w:t>5.2.1. Opsporing - børn og unge under 18</w:t>
            </w:r>
            <w:r w:rsidRPr="00882260">
              <w:rPr>
                <w:rFonts w:ascii="KBH Demibold" w:hAnsi="KBH Demibold"/>
                <w:webHidden/>
              </w:rPr>
              <w:tab/>
            </w:r>
            <w:r w:rsidRPr="00882260">
              <w:rPr>
                <w:rFonts w:ascii="KBH Demibold" w:hAnsi="KBH Demibold"/>
                <w:webHidden/>
              </w:rPr>
              <w:fldChar w:fldCharType="begin"/>
            </w:r>
            <w:r w:rsidRPr="00882260">
              <w:rPr>
                <w:rFonts w:ascii="KBH Demibold" w:hAnsi="KBH Demibold"/>
                <w:webHidden/>
              </w:rPr>
              <w:instrText xml:space="preserve"> PAGEREF _Toc152842778 \h </w:instrText>
            </w:r>
            <w:r w:rsidRPr="00882260">
              <w:rPr>
                <w:rFonts w:ascii="KBH Demibold" w:hAnsi="KBH Demibold"/>
                <w:webHidden/>
              </w:rPr>
            </w:r>
            <w:r w:rsidRPr="00882260">
              <w:rPr>
                <w:rFonts w:ascii="KBH Demibold" w:hAnsi="KBH Demibold"/>
                <w:webHidden/>
              </w:rPr>
              <w:fldChar w:fldCharType="separate"/>
            </w:r>
            <w:r w:rsidRPr="00882260">
              <w:rPr>
                <w:rFonts w:ascii="KBH Demibold" w:hAnsi="KBH Demibold"/>
                <w:webHidden/>
              </w:rPr>
              <w:t>4</w:t>
            </w:r>
            <w:r w:rsidRPr="00882260">
              <w:rPr>
                <w:rFonts w:ascii="KBH Demibold" w:hAnsi="KBH Demibold"/>
                <w:webHidden/>
              </w:rPr>
              <w:fldChar w:fldCharType="end"/>
            </w:r>
          </w:hyperlink>
        </w:p>
        <w:p w14:paraId="053F791C" w14:textId="7546CD36" w:rsidR="00B03D23" w:rsidRPr="00882260" w:rsidRDefault="00B03D23">
          <w:pPr>
            <w:pStyle w:val="Indholdsfortegnelse3"/>
            <w:rPr>
              <w:rFonts w:eastAsiaTheme="minorEastAsia"/>
              <w:sz w:val="18"/>
              <w:szCs w:val="18"/>
              <w:lang w:eastAsia="da-DK"/>
            </w:rPr>
          </w:pPr>
          <w:hyperlink w:anchor="_Toc152842779" w:history="1">
            <w:r w:rsidRPr="00882260">
              <w:rPr>
                <w:rStyle w:val="Hyperlink"/>
                <w:color w:val="auto"/>
                <w:sz w:val="18"/>
                <w:szCs w:val="18"/>
              </w:rPr>
              <w:t>5.2.2. Opsporing - Unge og voksne over 18 år</w:t>
            </w:r>
            <w:r w:rsidRPr="00882260">
              <w:rPr>
                <w:rFonts w:ascii="KBH Demibold" w:hAnsi="KBH Demibold"/>
                <w:webHidden/>
              </w:rPr>
              <w:tab/>
            </w:r>
            <w:r w:rsidRPr="00882260">
              <w:rPr>
                <w:rFonts w:ascii="KBH Demibold" w:hAnsi="KBH Demibold"/>
                <w:webHidden/>
              </w:rPr>
              <w:fldChar w:fldCharType="begin"/>
            </w:r>
            <w:r w:rsidRPr="00882260">
              <w:rPr>
                <w:rFonts w:ascii="KBH Demibold" w:hAnsi="KBH Demibold"/>
                <w:webHidden/>
              </w:rPr>
              <w:instrText xml:space="preserve"> PAGEREF _Toc152842779 \h </w:instrText>
            </w:r>
            <w:r w:rsidRPr="00882260">
              <w:rPr>
                <w:rFonts w:ascii="KBH Demibold" w:hAnsi="KBH Demibold"/>
                <w:webHidden/>
              </w:rPr>
            </w:r>
            <w:r w:rsidRPr="00882260">
              <w:rPr>
                <w:rFonts w:ascii="KBH Demibold" w:hAnsi="KBH Demibold"/>
                <w:webHidden/>
              </w:rPr>
              <w:fldChar w:fldCharType="separate"/>
            </w:r>
            <w:r w:rsidRPr="00882260">
              <w:rPr>
                <w:rFonts w:ascii="KBH Demibold" w:hAnsi="KBH Demibold"/>
                <w:webHidden/>
              </w:rPr>
              <w:t>5</w:t>
            </w:r>
            <w:r w:rsidRPr="00882260">
              <w:rPr>
                <w:rFonts w:ascii="KBH Demibold" w:hAnsi="KBH Demibold"/>
                <w:webHidden/>
              </w:rPr>
              <w:fldChar w:fldCharType="end"/>
            </w:r>
          </w:hyperlink>
        </w:p>
        <w:p w14:paraId="6F15D7DF" w14:textId="5C7FF3CF" w:rsidR="00B03D23" w:rsidRPr="00882260" w:rsidRDefault="00B03D23" w:rsidP="00882260">
          <w:pPr>
            <w:pStyle w:val="Indholdsfortegnelse2"/>
            <w:rPr>
              <w:rFonts w:eastAsiaTheme="minorEastAsia"/>
              <w:lang w:eastAsia="da-DK"/>
            </w:rPr>
          </w:pPr>
          <w:hyperlink w:anchor="_Toc152842780" w:history="1">
            <w:r w:rsidRPr="00882260">
              <w:rPr>
                <w:rStyle w:val="Hyperlink"/>
              </w:rPr>
              <w:t>5.3. Håndtering af bekymringshenvendelser og akutte sager</w:t>
            </w:r>
            <w:r w:rsidRPr="00882260">
              <w:rPr>
                <w:webHidden/>
              </w:rPr>
              <w:tab/>
            </w:r>
            <w:r w:rsidRPr="00882260">
              <w:rPr>
                <w:webHidden/>
              </w:rPr>
              <w:fldChar w:fldCharType="begin"/>
            </w:r>
            <w:r w:rsidRPr="00882260">
              <w:rPr>
                <w:webHidden/>
              </w:rPr>
              <w:instrText xml:space="preserve"> PAGEREF _Toc152842780 \h </w:instrText>
            </w:r>
            <w:r w:rsidRPr="00882260">
              <w:rPr>
                <w:webHidden/>
              </w:rPr>
            </w:r>
            <w:r w:rsidRPr="00882260">
              <w:rPr>
                <w:webHidden/>
              </w:rPr>
              <w:fldChar w:fldCharType="separate"/>
            </w:r>
            <w:r w:rsidRPr="00882260">
              <w:rPr>
                <w:webHidden/>
              </w:rPr>
              <w:t>6</w:t>
            </w:r>
            <w:r w:rsidRPr="00882260">
              <w:rPr>
                <w:webHidden/>
              </w:rPr>
              <w:fldChar w:fldCharType="end"/>
            </w:r>
          </w:hyperlink>
        </w:p>
        <w:p w14:paraId="340788C3" w14:textId="171968A3" w:rsidR="00B03D23" w:rsidRPr="00882260" w:rsidRDefault="00B03D23">
          <w:pPr>
            <w:pStyle w:val="Indholdsfortegnelse3"/>
            <w:rPr>
              <w:rStyle w:val="Hyperlink"/>
              <w:color w:val="auto"/>
            </w:rPr>
          </w:pPr>
          <w:hyperlink w:anchor="_Toc152842781" w:history="1">
            <w:r w:rsidRPr="00882260">
              <w:rPr>
                <w:rStyle w:val="Hyperlink"/>
                <w:color w:val="auto"/>
                <w:sz w:val="18"/>
                <w:szCs w:val="18"/>
              </w:rPr>
              <w:t>5.3.1. Børn og unge under 18 år</w:t>
            </w:r>
            <w:r w:rsidRPr="00882260">
              <w:rPr>
                <w:rStyle w:val="Hyperlink"/>
                <w:rFonts w:ascii="KBH Demibold" w:hAnsi="KBH Demibold"/>
                <w:webHidden/>
                <w:color w:val="auto"/>
              </w:rPr>
              <w:tab/>
            </w:r>
            <w:r w:rsidRPr="00882260">
              <w:rPr>
                <w:rStyle w:val="Hyperlink"/>
                <w:rFonts w:ascii="KBH Demibold" w:hAnsi="KBH Demibold"/>
                <w:webHidden/>
                <w:color w:val="auto"/>
              </w:rPr>
              <w:fldChar w:fldCharType="begin"/>
            </w:r>
            <w:r w:rsidRPr="00882260">
              <w:rPr>
                <w:rStyle w:val="Hyperlink"/>
                <w:rFonts w:ascii="KBH Demibold" w:hAnsi="KBH Demibold"/>
                <w:webHidden/>
                <w:color w:val="auto"/>
              </w:rPr>
              <w:instrText xml:space="preserve"> PAGEREF _Toc152842781 \h </w:instrText>
            </w:r>
            <w:r w:rsidRPr="00882260">
              <w:rPr>
                <w:rStyle w:val="Hyperlink"/>
                <w:rFonts w:ascii="KBH Demibold" w:hAnsi="KBH Demibold"/>
                <w:webHidden/>
                <w:color w:val="auto"/>
              </w:rPr>
            </w:r>
            <w:r w:rsidRPr="00882260">
              <w:rPr>
                <w:rStyle w:val="Hyperlink"/>
                <w:rFonts w:ascii="KBH Demibold" w:hAnsi="KBH Demibold"/>
                <w:webHidden/>
                <w:color w:val="auto"/>
              </w:rPr>
              <w:fldChar w:fldCharType="separate"/>
            </w:r>
            <w:r w:rsidRPr="00882260">
              <w:rPr>
                <w:rStyle w:val="Hyperlink"/>
                <w:rFonts w:ascii="KBH Demibold" w:hAnsi="KBH Demibold"/>
                <w:webHidden/>
                <w:color w:val="auto"/>
              </w:rPr>
              <w:t>6</w:t>
            </w:r>
            <w:r w:rsidRPr="00882260">
              <w:rPr>
                <w:rStyle w:val="Hyperlink"/>
                <w:rFonts w:ascii="KBH Demibold" w:hAnsi="KBH Demibold"/>
                <w:webHidden/>
                <w:color w:val="auto"/>
              </w:rPr>
              <w:fldChar w:fldCharType="end"/>
            </w:r>
          </w:hyperlink>
        </w:p>
        <w:p w14:paraId="19397937" w14:textId="27E88DE8" w:rsidR="00B03D23" w:rsidRPr="00882260" w:rsidRDefault="00B03D23">
          <w:pPr>
            <w:pStyle w:val="Indholdsfortegnelse3"/>
            <w:rPr>
              <w:rStyle w:val="Hyperlink"/>
              <w:color w:val="auto"/>
            </w:rPr>
          </w:pPr>
          <w:hyperlink w:anchor="_Toc152842783" w:history="1">
            <w:r w:rsidRPr="00882260">
              <w:rPr>
                <w:rStyle w:val="Hyperlink"/>
                <w:color w:val="auto"/>
                <w:sz w:val="18"/>
                <w:szCs w:val="18"/>
              </w:rPr>
              <w:t>5.3.2. Unge og voksne over 18 år</w:t>
            </w:r>
            <w:r w:rsidRPr="00882260">
              <w:rPr>
                <w:rStyle w:val="Hyperlink"/>
                <w:rFonts w:ascii="KBH Demibold" w:hAnsi="KBH Demibold"/>
                <w:webHidden/>
                <w:color w:val="auto"/>
              </w:rPr>
              <w:tab/>
            </w:r>
            <w:r w:rsidRPr="00882260">
              <w:rPr>
                <w:rStyle w:val="Hyperlink"/>
                <w:rFonts w:ascii="KBH Demibold" w:hAnsi="KBH Demibold"/>
                <w:webHidden/>
                <w:color w:val="auto"/>
              </w:rPr>
              <w:fldChar w:fldCharType="begin"/>
            </w:r>
            <w:r w:rsidRPr="00882260">
              <w:rPr>
                <w:rStyle w:val="Hyperlink"/>
                <w:rFonts w:ascii="KBH Demibold" w:hAnsi="KBH Demibold"/>
                <w:webHidden/>
                <w:color w:val="auto"/>
              </w:rPr>
              <w:instrText xml:space="preserve"> PAGEREF _Toc152842783 \h </w:instrText>
            </w:r>
            <w:r w:rsidRPr="00882260">
              <w:rPr>
                <w:rStyle w:val="Hyperlink"/>
                <w:rFonts w:ascii="KBH Demibold" w:hAnsi="KBH Demibold"/>
                <w:webHidden/>
                <w:color w:val="auto"/>
              </w:rPr>
            </w:r>
            <w:r w:rsidRPr="00882260">
              <w:rPr>
                <w:rStyle w:val="Hyperlink"/>
                <w:rFonts w:ascii="KBH Demibold" w:hAnsi="KBH Demibold"/>
                <w:webHidden/>
                <w:color w:val="auto"/>
              </w:rPr>
              <w:fldChar w:fldCharType="separate"/>
            </w:r>
            <w:r w:rsidRPr="00882260">
              <w:rPr>
                <w:rStyle w:val="Hyperlink"/>
                <w:rFonts w:ascii="KBH Demibold" w:hAnsi="KBH Demibold"/>
                <w:webHidden/>
                <w:color w:val="auto"/>
              </w:rPr>
              <w:t>7</w:t>
            </w:r>
            <w:r w:rsidRPr="00882260">
              <w:rPr>
                <w:rStyle w:val="Hyperlink"/>
                <w:rFonts w:ascii="KBH Demibold" w:hAnsi="KBH Demibold"/>
                <w:webHidden/>
                <w:color w:val="auto"/>
              </w:rPr>
              <w:fldChar w:fldCharType="end"/>
            </w:r>
          </w:hyperlink>
        </w:p>
        <w:p w14:paraId="1081ED5A" w14:textId="2694F354" w:rsidR="00B03D23" w:rsidRPr="00882260" w:rsidRDefault="00B03D23">
          <w:pPr>
            <w:pStyle w:val="Indholdsfortegnelse1"/>
            <w:rPr>
              <w:rFonts w:ascii="KBH Demibold" w:eastAsiaTheme="minorEastAsia" w:hAnsi="KBH Demibold"/>
              <w:noProof/>
              <w:sz w:val="26"/>
              <w:szCs w:val="26"/>
              <w:lang w:eastAsia="da-DK"/>
            </w:rPr>
          </w:pPr>
          <w:hyperlink w:anchor="_Toc152842785" w:history="1">
            <w:r w:rsidRPr="00882260">
              <w:rPr>
                <w:rStyle w:val="Hyperlink"/>
                <w:rFonts w:ascii="KBH Demibold" w:hAnsi="KBH Demibold"/>
                <w:noProof/>
                <w:sz w:val="26"/>
                <w:szCs w:val="26"/>
              </w:rPr>
              <w:t>6. Relevant lovgivning</w:t>
            </w:r>
            <w:r w:rsidRPr="00882260">
              <w:rPr>
                <w:rFonts w:ascii="KBH Demibold" w:hAnsi="KBH Demibold"/>
                <w:noProof/>
                <w:webHidden/>
              </w:rPr>
              <w:tab/>
            </w:r>
            <w:r w:rsidRPr="00882260">
              <w:rPr>
                <w:rFonts w:ascii="KBH Demibold" w:hAnsi="KBH Demibold"/>
                <w:noProof/>
                <w:webHidden/>
              </w:rPr>
              <w:fldChar w:fldCharType="begin"/>
            </w:r>
            <w:r w:rsidRPr="00882260">
              <w:rPr>
                <w:rFonts w:ascii="KBH Demibold" w:hAnsi="KBH Demibold"/>
                <w:noProof/>
                <w:webHidden/>
              </w:rPr>
              <w:instrText xml:space="preserve"> PAGEREF _Toc152842785 \h </w:instrText>
            </w:r>
            <w:r w:rsidRPr="00882260">
              <w:rPr>
                <w:rFonts w:ascii="KBH Demibold" w:hAnsi="KBH Demibold"/>
                <w:noProof/>
                <w:webHidden/>
              </w:rPr>
            </w:r>
            <w:r w:rsidRPr="00882260">
              <w:rPr>
                <w:rFonts w:ascii="KBH Demibold" w:hAnsi="KBH Demibold"/>
                <w:noProof/>
                <w:webHidden/>
              </w:rPr>
              <w:fldChar w:fldCharType="separate"/>
            </w:r>
            <w:r w:rsidRPr="00882260">
              <w:rPr>
                <w:rFonts w:ascii="KBH Demibold" w:hAnsi="KBH Demibold"/>
                <w:noProof/>
                <w:webHidden/>
              </w:rPr>
              <w:t>8</w:t>
            </w:r>
            <w:r w:rsidRPr="00882260">
              <w:rPr>
                <w:rFonts w:ascii="KBH Demibold" w:hAnsi="KBH Demibold"/>
                <w:noProof/>
                <w:webHidden/>
              </w:rPr>
              <w:fldChar w:fldCharType="end"/>
            </w:r>
          </w:hyperlink>
        </w:p>
        <w:p w14:paraId="637B541C" w14:textId="4AA11B27" w:rsidR="00B03D23" w:rsidRPr="00B03D23" w:rsidRDefault="00B03D23">
          <w:pPr>
            <w:pStyle w:val="Indholdsfortegnelse1"/>
            <w:rPr>
              <w:rFonts w:ascii="KBH Demibold" w:eastAsiaTheme="minorEastAsia" w:hAnsi="KBH Demibold"/>
              <w:noProof/>
              <w:sz w:val="24"/>
              <w:szCs w:val="24"/>
              <w:lang w:eastAsia="da-DK"/>
            </w:rPr>
          </w:pPr>
          <w:hyperlink w:anchor="_Toc152842786" w:history="1">
            <w:r w:rsidRPr="00882260">
              <w:rPr>
                <w:rStyle w:val="Hyperlink"/>
                <w:rFonts w:ascii="KBH Demibold" w:hAnsi="KBH Demibold"/>
                <w:noProof/>
                <w:sz w:val="26"/>
                <w:szCs w:val="26"/>
              </w:rPr>
              <w:t>7. Indgange og ressourcer i Københavns Kommune</w:t>
            </w:r>
            <w:r w:rsidRPr="00882260">
              <w:rPr>
                <w:rFonts w:ascii="KBH Demibold" w:hAnsi="KBH Demibold"/>
                <w:noProof/>
                <w:webHidden/>
              </w:rPr>
              <w:tab/>
            </w:r>
            <w:r w:rsidRPr="00882260">
              <w:rPr>
                <w:rFonts w:ascii="KBH Demibold" w:hAnsi="KBH Demibold"/>
                <w:noProof/>
                <w:webHidden/>
              </w:rPr>
              <w:fldChar w:fldCharType="begin"/>
            </w:r>
            <w:r w:rsidRPr="00882260">
              <w:rPr>
                <w:rFonts w:ascii="KBH Demibold" w:hAnsi="KBH Demibold"/>
                <w:noProof/>
                <w:webHidden/>
              </w:rPr>
              <w:instrText xml:space="preserve"> PAGEREF _Toc152842786 \h </w:instrText>
            </w:r>
            <w:r w:rsidRPr="00882260">
              <w:rPr>
                <w:rFonts w:ascii="KBH Demibold" w:hAnsi="KBH Demibold"/>
                <w:noProof/>
                <w:webHidden/>
              </w:rPr>
            </w:r>
            <w:r w:rsidRPr="00882260">
              <w:rPr>
                <w:rFonts w:ascii="KBH Demibold" w:hAnsi="KBH Demibold"/>
                <w:noProof/>
                <w:webHidden/>
              </w:rPr>
              <w:fldChar w:fldCharType="separate"/>
            </w:r>
            <w:r w:rsidRPr="00882260">
              <w:rPr>
                <w:rFonts w:ascii="KBH Demibold" w:hAnsi="KBH Demibold"/>
                <w:noProof/>
                <w:webHidden/>
              </w:rPr>
              <w:t>9</w:t>
            </w:r>
            <w:r w:rsidRPr="00882260">
              <w:rPr>
                <w:rFonts w:ascii="KBH Demibold" w:hAnsi="KBH Demibold"/>
                <w:noProof/>
                <w:webHidden/>
              </w:rPr>
              <w:fldChar w:fldCharType="end"/>
            </w:r>
          </w:hyperlink>
        </w:p>
        <w:p w14:paraId="556C6E52" w14:textId="0D569BC7" w:rsidR="00F83835" w:rsidRDefault="00F83835">
          <w:r w:rsidRPr="00B03D23">
            <w:rPr>
              <w:rFonts w:ascii="KBH Demibold" w:hAnsi="KBH Demibold"/>
              <w:b/>
              <w:bCs/>
              <w:sz w:val="24"/>
              <w:szCs w:val="24"/>
            </w:rPr>
            <w:fldChar w:fldCharType="end"/>
          </w:r>
        </w:p>
      </w:sdtContent>
    </w:sdt>
    <w:p w14:paraId="4161675C" w14:textId="77777777" w:rsidR="00BA02BC" w:rsidRDefault="00BA02BC" w:rsidP="00AB4A13">
      <w:pPr>
        <w:pStyle w:val="Overskrift2"/>
        <w:rPr>
          <w:rFonts w:ascii="KBH" w:hAnsi="KBH"/>
          <w:sz w:val="22"/>
          <w:szCs w:val="22"/>
        </w:rPr>
      </w:pPr>
    </w:p>
    <w:p w14:paraId="7384C824" w14:textId="77777777" w:rsidR="00F83835" w:rsidRDefault="00F83835">
      <w:pPr>
        <w:rPr>
          <w:rFonts w:ascii="KBH Demibold" w:eastAsiaTheme="majorEastAsia" w:hAnsi="KBH Demibold" w:cstheme="majorBidi"/>
          <w:color w:val="2F5496" w:themeColor="accent1" w:themeShade="BF"/>
        </w:rPr>
      </w:pPr>
      <w:r>
        <w:rPr>
          <w:rFonts w:ascii="KBH Demibold" w:hAnsi="KBH Demibold"/>
        </w:rPr>
        <w:br w:type="page"/>
      </w:r>
    </w:p>
    <w:p w14:paraId="3D7C4E62" w14:textId="2E61E03C" w:rsidR="00347955" w:rsidRPr="005C734E" w:rsidRDefault="00B523DC" w:rsidP="005C734E">
      <w:pPr>
        <w:pStyle w:val="Overskrift1"/>
        <w:rPr>
          <w:rFonts w:ascii="KBH Demibold" w:hAnsi="KBH Demibold"/>
          <w:color w:val="FF0000"/>
          <w:sz w:val="28"/>
          <w:szCs w:val="28"/>
        </w:rPr>
      </w:pPr>
      <w:bookmarkStart w:id="6" w:name="_Toc152842771"/>
      <w:r w:rsidRPr="005C734E">
        <w:rPr>
          <w:rFonts w:ascii="KBH Demibold" w:hAnsi="KBH Demibold"/>
          <w:sz w:val="28"/>
          <w:szCs w:val="28"/>
        </w:rPr>
        <w:lastRenderedPageBreak/>
        <w:t xml:space="preserve">1. </w:t>
      </w:r>
      <w:r w:rsidR="00347955" w:rsidRPr="005C734E">
        <w:rPr>
          <w:rFonts w:ascii="KBH Demibold" w:hAnsi="KBH Demibold"/>
          <w:sz w:val="28"/>
          <w:szCs w:val="28"/>
        </w:rPr>
        <w:t>Formål og ramme</w:t>
      </w:r>
      <w:bookmarkEnd w:id="6"/>
      <w:r w:rsidR="0029012F" w:rsidRPr="005C734E">
        <w:rPr>
          <w:rFonts w:ascii="KBH Demibold" w:hAnsi="KBH Demibold"/>
          <w:sz w:val="28"/>
          <w:szCs w:val="28"/>
        </w:rPr>
        <w:t xml:space="preserve"> </w:t>
      </w:r>
    </w:p>
    <w:p w14:paraId="20D37D93" w14:textId="2FE815C2" w:rsidR="006C2C32" w:rsidRDefault="0089279E" w:rsidP="00347955">
      <w:pPr>
        <w:rPr>
          <w:rFonts w:ascii="KBH" w:hAnsi="KBH" w:cstheme="minorHAnsi"/>
          <w:sz w:val="18"/>
          <w:szCs w:val="18"/>
        </w:rPr>
      </w:pPr>
      <w:r w:rsidRPr="00C527E5">
        <w:rPr>
          <w:rFonts w:ascii="KBH" w:hAnsi="KBH" w:cstheme="minorHAnsi"/>
          <w:sz w:val="18"/>
          <w:szCs w:val="18"/>
        </w:rPr>
        <w:t xml:space="preserve">Med </w:t>
      </w:r>
      <w:r w:rsidR="00177E6D">
        <w:rPr>
          <w:rFonts w:ascii="KBH" w:hAnsi="KBH" w:cstheme="minorHAnsi"/>
          <w:sz w:val="18"/>
          <w:szCs w:val="18"/>
        </w:rPr>
        <w:t>b</w:t>
      </w:r>
      <w:r w:rsidRPr="00C527E5">
        <w:rPr>
          <w:rFonts w:ascii="KBH" w:hAnsi="KBH" w:cstheme="minorHAnsi"/>
          <w:sz w:val="18"/>
          <w:szCs w:val="18"/>
        </w:rPr>
        <w:t>arnets lov</w:t>
      </w:r>
      <w:r w:rsidRPr="001232D6">
        <w:rPr>
          <w:rFonts w:ascii="KBH" w:hAnsi="KBH" w:cstheme="minorHAnsi"/>
          <w:sz w:val="18"/>
          <w:szCs w:val="18"/>
        </w:rPr>
        <w:t xml:space="preserve"> </w:t>
      </w:r>
      <w:r>
        <w:rPr>
          <w:rFonts w:ascii="KBH" w:hAnsi="KBH" w:cstheme="minorHAnsi"/>
          <w:sz w:val="18"/>
          <w:szCs w:val="18"/>
        </w:rPr>
        <w:t>(</w:t>
      </w:r>
      <w:r w:rsidR="001232D6" w:rsidRPr="001232D6">
        <w:rPr>
          <w:rFonts w:ascii="KBH" w:hAnsi="KBH" w:cstheme="minorHAnsi"/>
          <w:sz w:val="18"/>
          <w:szCs w:val="18"/>
        </w:rPr>
        <w:t>§ 15</w:t>
      </w:r>
      <w:r w:rsidR="00FE1B5A">
        <w:rPr>
          <w:rFonts w:ascii="KBH" w:hAnsi="KBH" w:cstheme="minorHAnsi"/>
          <w:sz w:val="18"/>
          <w:szCs w:val="18"/>
        </w:rPr>
        <w:t>,</w:t>
      </w:r>
      <w:r w:rsidR="001232D6" w:rsidRPr="001232D6">
        <w:rPr>
          <w:rFonts w:ascii="KBH" w:hAnsi="KBH" w:cstheme="minorHAnsi"/>
          <w:sz w:val="18"/>
          <w:szCs w:val="18"/>
        </w:rPr>
        <w:t xml:space="preserve"> </w:t>
      </w:r>
      <w:r w:rsidR="00FE1B5A">
        <w:rPr>
          <w:rFonts w:ascii="KBH" w:hAnsi="KBH" w:cstheme="minorHAnsi"/>
          <w:sz w:val="18"/>
          <w:szCs w:val="18"/>
        </w:rPr>
        <w:t>s</w:t>
      </w:r>
      <w:r w:rsidR="001232D6" w:rsidRPr="001232D6">
        <w:rPr>
          <w:rFonts w:ascii="KBH" w:hAnsi="KBH" w:cstheme="minorHAnsi"/>
          <w:sz w:val="18"/>
          <w:szCs w:val="18"/>
        </w:rPr>
        <w:t>tk. 3</w:t>
      </w:r>
      <w:r>
        <w:rPr>
          <w:rFonts w:ascii="KBH" w:hAnsi="KBH" w:cstheme="minorHAnsi"/>
          <w:sz w:val="18"/>
          <w:szCs w:val="18"/>
        </w:rPr>
        <w:t>)</w:t>
      </w:r>
      <w:r w:rsidR="001232D6" w:rsidRPr="001232D6">
        <w:rPr>
          <w:rFonts w:ascii="KBH" w:hAnsi="KBH" w:cstheme="minorHAnsi"/>
          <w:sz w:val="18"/>
          <w:szCs w:val="18"/>
        </w:rPr>
        <w:t xml:space="preserve"> </w:t>
      </w:r>
      <w:r w:rsidR="006C2C32">
        <w:rPr>
          <w:rFonts w:ascii="KBH" w:hAnsi="KBH" w:cstheme="minorHAnsi"/>
          <w:sz w:val="18"/>
          <w:szCs w:val="18"/>
        </w:rPr>
        <w:t>s</w:t>
      </w:r>
      <w:r w:rsidR="001232D6" w:rsidRPr="001232D6">
        <w:rPr>
          <w:rFonts w:ascii="KBH" w:hAnsi="KBH" w:cstheme="minorHAnsi"/>
          <w:sz w:val="18"/>
          <w:szCs w:val="18"/>
        </w:rPr>
        <w:t xml:space="preserve">kal </w:t>
      </w:r>
      <w:r>
        <w:rPr>
          <w:rFonts w:ascii="KBH" w:hAnsi="KBH" w:cstheme="minorHAnsi"/>
          <w:sz w:val="18"/>
          <w:szCs w:val="18"/>
        </w:rPr>
        <w:t>k</w:t>
      </w:r>
      <w:r w:rsidR="001232D6" w:rsidRPr="001232D6">
        <w:rPr>
          <w:rFonts w:ascii="KBH" w:hAnsi="KBH" w:cstheme="minorHAnsi"/>
          <w:sz w:val="18"/>
          <w:szCs w:val="18"/>
        </w:rPr>
        <w:t>ommunalbestyrelsen udarbejde et beredskab til forebyggelse, opsporing og håndtering af negativ social kontrol, æresrelaterede konflikter og ekstremisme blandt børn, unge og deres familier. Beredskabet skal udformes skriftligt, vedtages af kommunalbestyrelsen og offentliggøres. Kommunalbestyrelsen skal revidere beredskabet løbende efter behov, dog som minimum hvert fjerde år.</w:t>
      </w:r>
    </w:p>
    <w:p w14:paraId="4778D12C" w14:textId="006FB94A" w:rsidR="00347955" w:rsidRPr="00C527E5" w:rsidRDefault="0089279E" w:rsidP="0089279E">
      <w:pPr>
        <w:rPr>
          <w:rFonts w:ascii="KBH" w:hAnsi="KBH" w:cstheme="minorHAnsi"/>
          <w:sz w:val="18"/>
          <w:szCs w:val="18"/>
        </w:rPr>
      </w:pPr>
      <w:r>
        <w:rPr>
          <w:rFonts w:ascii="KBH" w:hAnsi="KBH" w:cstheme="minorHAnsi"/>
          <w:sz w:val="18"/>
          <w:szCs w:val="18"/>
        </w:rPr>
        <w:t xml:space="preserve">Denne beredskabsplan vedrører </w:t>
      </w:r>
      <w:r w:rsidRPr="00C527E5">
        <w:rPr>
          <w:rFonts w:ascii="KBH" w:hAnsi="KBH" w:cstheme="minorHAnsi"/>
          <w:sz w:val="18"/>
          <w:szCs w:val="18"/>
        </w:rPr>
        <w:t>forebyggelse, opsporing og håndtering af æresrelaterede konflikter og negativ social kontrol blandt børn, unge og deres familier</w:t>
      </w:r>
      <w:r>
        <w:rPr>
          <w:rFonts w:ascii="KBH" w:hAnsi="KBH" w:cstheme="minorHAnsi"/>
          <w:sz w:val="18"/>
          <w:szCs w:val="18"/>
        </w:rPr>
        <w:t xml:space="preserve">. Derudover omfatter beredskabsplanen </w:t>
      </w:r>
      <w:r w:rsidR="00347955" w:rsidRPr="00C527E5">
        <w:rPr>
          <w:rFonts w:ascii="KBH" w:hAnsi="KBH" w:cstheme="minorHAnsi"/>
          <w:sz w:val="18"/>
          <w:szCs w:val="18"/>
        </w:rPr>
        <w:t xml:space="preserve">også voksne, </w:t>
      </w:r>
      <w:r>
        <w:rPr>
          <w:rFonts w:ascii="KBH" w:hAnsi="KBH" w:cstheme="minorHAnsi"/>
          <w:sz w:val="18"/>
          <w:szCs w:val="18"/>
        </w:rPr>
        <w:t xml:space="preserve">hvor der er bekymring </w:t>
      </w:r>
      <w:r w:rsidR="00347955" w:rsidRPr="00C527E5">
        <w:rPr>
          <w:rFonts w:ascii="KBH" w:hAnsi="KBH" w:cstheme="minorHAnsi"/>
          <w:sz w:val="18"/>
          <w:szCs w:val="18"/>
        </w:rPr>
        <w:t>for æresrelaterede konflikter og negativ social kontrol.</w:t>
      </w:r>
    </w:p>
    <w:p w14:paraId="44DDB2FE" w14:textId="46E731F7" w:rsidR="008C3F49" w:rsidRPr="0000769E" w:rsidRDefault="008C3F49" w:rsidP="008C3F49">
      <w:pPr>
        <w:rPr>
          <w:rFonts w:ascii="KBH" w:hAnsi="KBH" w:cstheme="minorHAnsi"/>
          <w:sz w:val="18"/>
          <w:szCs w:val="18"/>
        </w:rPr>
      </w:pPr>
      <w:r w:rsidRPr="0000769E">
        <w:rPr>
          <w:rFonts w:ascii="KBH" w:hAnsi="KBH" w:cstheme="minorHAnsi"/>
          <w:sz w:val="18"/>
          <w:szCs w:val="18"/>
        </w:rPr>
        <w:t>Beredskabsplanen skal understøtte, at sager om æresrelaterede konflikter og negativ social kontrol behandles kvalificeret</w:t>
      </w:r>
      <w:r w:rsidR="002A2DC6">
        <w:rPr>
          <w:rFonts w:ascii="KBH" w:hAnsi="KBH" w:cstheme="minorHAnsi"/>
          <w:sz w:val="18"/>
          <w:szCs w:val="18"/>
        </w:rPr>
        <w:t xml:space="preserve"> og rettidigt</w:t>
      </w:r>
      <w:r w:rsidRPr="0000769E">
        <w:rPr>
          <w:rFonts w:ascii="KBH" w:hAnsi="KBH" w:cstheme="minorHAnsi"/>
          <w:sz w:val="18"/>
          <w:szCs w:val="18"/>
        </w:rPr>
        <w:t xml:space="preserve"> i kommunen. </w:t>
      </w:r>
    </w:p>
    <w:p w14:paraId="1F96DB70" w14:textId="7830119B" w:rsidR="00BA02BC" w:rsidRPr="00C527E5" w:rsidRDefault="00347955" w:rsidP="00347955">
      <w:pPr>
        <w:rPr>
          <w:rFonts w:ascii="KBH" w:hAnsi="KBH" w:cstheme="minorHAnsi"/>
          <w:sz w:val="18"/>
          <w:szCs w:val="18"/>
        </w:rPr>
      </w:pPr>
      <w:r w:rsidRPr="00C527E5">
        <w:rPr>
          <w:rFonts w:ascii="KBH" w:hAnsi="KBH" w:cstheme="minorHAnsi"/>
          <w:sz w:val="18"/>
          <w:szCs w:val="18"/>
        </w:rPr>
        <w:t xml:space="preserve">Beredskabsplanen samler kommunens eksisterende generelle såvel som forvaltningsspecifikke handleguides </w:t>
      </w:r>
      <w:r w:rsidR="00D678DE">
        <w:rPr>
          <w:rFonts w:ascii="KBH" w:hAnsi="KBH" w:cstheme="minorHAnsi"/>
          <w:sz w:val="18"/>
          <w:szCs w:val="18"/>
        </w:rPr>
        <w:t xml:space="preserve">på området </w:t>
      </w:r>
      <w:r w:rsidRPr="00C527E5">
        <w:rPr>
          <w:rFonts w:ascii="KBH" w:hAnsi="KBH" w:cstheme="minorHAnsi"/>
          <w:sz w:val="18"/>
          <w:szCs w:val="18"/>
        </w:rPr>
        <w:t>i ét samlet beredskab for hele kommunen</w:t>
      </w:r>
      <w:r w:rsidR="00BB4DB3">
        <w:rPr>
          <w:rFonts w:ascii="KBH" w:hAnsi="KBH" w:cstheme="minorHAnsi"/>
          <w:sz w:val="18"/>
          <w:szCs w:val="18"/>
        </w:rPr>
        <w:t xml:space="preserve"> og </w:t>
      </w:r>
      <w:r w:rsidR="00BB4DB3" w:rsidRPr="00BB4DB3">
        <w:rPr>
          <w:rFonts w:ascii="KBH" w:hAnsi="KBH" w:cstheme="minorHAnsi"/>
          <w:sz w:val="18"/>
          <w:szCs w:val="18"/>
        </w:rPr>
        <w:t xml:space="preserve">suppleres </w:t>
      </w:r>
      <w:r w:rsidR="00BB4DB3">
        <w:rPr>
          <w:rFonts w:ascii="KBH" w:hAnsi="KBH" w:cstheme="minorHAnsi"/>
          <w:sz w:val="18"/>
          <w:szCs w:val="18"/>
        </w:rPr>
        <w:t xml:space="preserve">i løbet af </w:t>
      </w:r>
      <w:r w:rsidR="00BB4DB3" w:rsidRPr="00BB4DB3">
        <w:rPr>
          <w:rFonts w:ascii="KBH" w:hAnsi="KBH" w:cstheme="minorHAnsi"/>
          <w:sz w:val="18"/>
          <w:szCs w:val="18"/>
        </w:rPr>
        <w:t>202</w:t>
      </w:r>
      <w:r w:rsidR="00BB4DB3">
        <w:rPr>
          <w:rFonts w:ascii="KBH" w:hAnsi="KBH" w:cstheme="minorHAnsi"/>
          <w:sz w:val="18"/>
          <w:szCs w:val="18"/>
        </w:rPr>
        <w:t>4</w:t>
      </w:r>
      <w:r w:rsidR="00BB4DB3" w:rsidRPr="00BB4DB3">
        <w:rPr>
          <w:rFonts w:ascii="KBH" w:hAnsi="KBH" w:cstheme="minorHAnsi"/>
          <w:sz w:val="18"/>
          <w:szCs w:val="18"/>
        </w:rPr>
        <w:t xml:space="preserve"> med action </w:t>
      </w:r>
      <w:proofErr w:type="spellStart"/>
      <w:r w:rsidR="00BB4DB3" w:rsidRPr="00BB4DB3">
        <w:rPr>
          <w:rFonts w:ascii="KBH" w:hAnsi="KBH" w:cstheme="minorHAnsi"/>
          <w:sz w:val="18"/>
          <w:szCs w:val="18"/>
        </w:rPr>
        <w:t>card</w:t>
      </w:r>
      <w:r w:rsidR="00BB4DB3">
        <w:rPr>
          <w:rFonts w:ascii="KBH" w:hAnsi="KBH" w:cstheme="minorHAnsi"/>
          <w:sz w:val="18"/>
          <w:szCs w:val="18"/>
        </w:rPr>
        <w:t>s</w:t>
      </w:r>
      <w:proofErr w:type="spellEnd"/>
      <w:r w:rsidR="00BB4DB3" w:rsidRPr="00BB4DB3">
        <w:rPr>
          <w:rFonts w:ascii="KBH" w:hAnsi="KBH" w:cstheme="minorHAnsi"/>
          <w:sz w:val="18"/>
          <w:szCs w:val="18"/>
        </w:rPr>
        <w:t xml:space="preserve">, som </w:t>
      </w:r>
      <w:r w:rsidR="00BB4DB3">
        <w:rPr>
          <w:rFonts w:ascii="KBH" w:hAnsi="KBH" w:cstheme="minorHAnsi"/>
          <w:sz w:val="18"/>
          <w:szCs w:val="18"/>
        </w:rPr>
        <w:t xml:space="preserve">skal </w:t>
      </w:r>
      <w:r w:rsidR="00BB4DB3" w:rsidRPr="00BB4DB3">
        <w:rPr>
          <w:rFonts w:ascii="KBH" w:hAnsi="KBH" w:cstheme="minorHAnsi"/>
          <w:sz w:val="18"/>
          <w:szCs w:val="18"/>
        </w:rPr>
        <w:t>give frontpersonale hurtigt overblik over, hvilken handling de skal foretage sig ved mistanke om, at en borger kan være udsat for en æresrelateret konflikt eller negativ social kontrol</w:t>
      </w:r>
      <w:r w:rsidR="00BB4DB3">
        <w:rPr>
          <w:rFonts w:ascii="KBH" w:hAnsi="KBH" w:cstheme="minorHAnsi"/>
          <w:sz w:val="18"/>
          <w:szCs w:val="18"/>
        </w:rPr>
        <w:t>.</w:t>
      </w:r>
    </w:p>
    <w:p w14:paraId="00AF962D" w14:textId="77777777" w:rsidR="00076AF3" w:rsidRPr="00501EC8" w:rsidRDefault="00076AF3" w:rsidP="00076AF3">
      <w:pPr>
        <w:spacing w:after="0"/>
        <w:rPr>
          <w:rFonts w:ascii="KBH Tekst" w:hAnsi="KBH Tekst" w:cstheme="minorHAnsi"/>
          <w:sz w:val="18"/>
          <w:szCs w:val="18"/>
        </w:rPr>
      </w:pPr>
      <w:r w:rsidRPr="00501EC8">
        <w:rPr>
          <w:rFonts w:ascii="KBH Tekst" w:hAnsi="KBH Tekst" w:cstheme="minorHAnsi"/>
          <w:sz w:val="18"/>
          <w:szCs w:val="18"/>
        </w:rPr>
        <w:t>Beredskabsplanen skal understøtte:</w:t>
      </w:r>
    </w:p>
    <w:p w14:paraId="6B20EC99" w14:textId="77777777" w:rsidR="00076AF3" w:rsidRPr="00501EC8" w:rsidRDefault="00076AF3" w:rsidP="00076AF3">
      <w:pPr>
        <w:pStyle w:val="Listeafsnit"/>
        <w:numPr>
          <w:ilvl w:val="0"/>
          <w:numId w:val="15"/>
        </w:numPr>
        <w:rPr>
          <w:rFonts w:ascii="KBH Tekst" w:hAnsi="KBH Tekst" w:cstheme="minorHAnsi"/>
          <w:sz w:val="18"/>
          <w:szCs w:val="18"/>
        </w:rPr>
      </w:pPr>
      <w:r w:rsidRPr="00501EC8">
        <w:rPr>
          <w:rFonts w:ascii="KBH Tekst" w:hAnsi="KBH Tekst" w:cstheme="minorHAnsi"/>
          <w:sz w:val="18"/>
          <w:szCs w:val="18"/>
        </w:rPr>
        <w:t xml:space="preserve">at fagpersoner, der er beskæftiget med børn, unge og voksne, er i stand til tidligt at opspore bekymringstegn på æresrelaterede konflikter og negativ social kontrol. </w:t>
      </w:r>
    </w:p>
    <w:p w14:paraId="6921A8E2" w14:textId="77777777" w:rsidR="00076AF3" w:rsidRDefault="00076AF3" w:rsidP="00076AF3">
      <w:pPr>
        <w:pStyle w:val="Listeafsnit"/>
        <w:numPr>
          <w:ilvl w:val="0"/>
          <w:numId w:val="15"/>
        </w:numPr>
        <w:rPr>
          <w:rFonts w:ascii="KBH" w:hAnsi="KBH" w:cstheme="minorHAnsi"/>
          <w:sz w:val="18"/>
          <w:szCs w:val="18"/>
        </w:rPr>
      </w:pPr>
      <w:r w:rsidRPr="00501EC8">
        <w:rPr>
          <w:rFonts w:ascii="KBH Tekst" w:hAnsi="KBH Tekst" w:cstheme="minorHAnsi"/>
          <w:sz w:val="18"/>
          <w:szCs w:val="18"/>
        </w:rPr>
        <w:t>at fagpersoner har kendskab til, hvordan de skal forebygge og handle i disse situationer, samt hvor de vil kunne søge hjælp</w:t>
      </w:r>
      <w:r w:rsidRPr="00C527E5">
        <w:rPr>
          <w:rFonts w:ascii="KBH" w:hAnsi="KBH" w:cstheme="minorHAnsi"/>
          <w:sz w:val="18"/>
          <w:szCs w:val="18"/>
        </w:rPr>
        <w:t xml:space="preserve"> og rådgivning for at kvalificere deres bekymring.</w:t>
      </w:r>
    </w:p>
    <w:p w14:paraId="132EA5BC" w14:textId="4C1BFC44" w:rsidR="003C60AD" w:rsidRDefault="009470B3" w:rsidP="005C734E">
      <w:pPr>
        <w:pStyle w:val="Overskrift1"/>
        <w:rPr>
          <w:rFonts w:ascii="KBH" w:hAnsi="KBH" w:cstheme="minorHAnsi"/>
          <w:color w:val="FF0000"/>
          <w:sz w:val="18"/>
          <w:szCs w:val="18"/>
        </w:rPr>
      </w:pPr>
      <w:r>
        <w:br/>
      </w:r>
      <w:bookmarkStart w:id="7" w:name="_Toc152842772"/>
      <w:r w:rsidR="00B523DC" w:rsidRPr="005C734E">
        <w:rPr>
          <w:rFonts w:ascii="KBH Demibold" w:hAnsi="KBH Demibold"/>
          <w:sz w:val="28"/>
          <w:szCs w:val="28"/>
        </w:rPr>
        <w:t xml:space="preserve">2. </w:t>
      </w:r>
      <w:r w:rsidR="0029012F" w:rsidRPr="005C734E">
        <w:rPr>
          <w:rFonts w:ascii="KBH Demibold" w:hAnsi="KBH Demibold"/>
          <w:sz w:val="28"/>
          <w:szCs w:val="28"/>
        </w:rPr>
        <w:t>Målgruppe</w:t>
      </w:r>
      <w:bookmarkEnd w:id="7"/>
      <w:r w:rsidR="0026496E" w:rsidRPr="00C527E5">
        <w:rPr>
          <w:rFonts w:ascii="KBH" w:hAnsi="KBH"/>
        </w:rPr>
        <w:t xml:space="preserve"> </w:t>
      </w:r>
      <w:r w:rsidR="00582A63">
        <w:rPr>
          <w:rFonts w:ascii="KBH" w:hAnsi="KBH" w:cstheme="minorHAnsi"/>
          <w:i/>
          <w:iCs/>
          <w:color w:val="FF0000"/>
          <w:sz w:val="18"/>
          <w:szCs w:val="18"/>
        </w:rPr>
        <w:br/>
      </w:r>
    </w:p>
    <w:p w14:paraId="77C2FB09" w14:textId="2E517B30" w:rsidR="00A537A4" w:rsidRPr="005C734E" w:rsidDel="008C3F49" w:rsidRDefault="003C60AD" w:rsidP="005C734E">
      <w:pPr>
        <w:spacing w:after="0"/>
        <w:rPr>
          <w:rFonts w:ascii="KBH" w:hAnsi="KBH"/>
          <w:sz w:val="18"/>
          <w:szCs w:val="18"/>
        </w:rPr>
      </w:pPr>
      <w:r w:rsidRPr="005C734E">
        <w:rPr>
          <w:rFonts w:ascii="KBH" w:hAnsi="KBH"/>
          <w:i/>
          <w:iCs/>
          <w:sz w:val="18"/>
          <w:szCs w:val="18"/>
        </w:rPr>
        <w:t>Medarbejdere i kommunen</w:t>
      </w:r>
      <w:r w:rsidRPr="005C734E">
        <w:rPr>
          <w:rFonts w:ascii="KBH" w:hAnsi="KBH"/>
          <w:sz w:val="18"/>
          <w:szCs w:val="18"/>
        </w:rPr>
        <w:t xml:space="preserve"> </w:t>
      </w:r>
      <w:r w:rsidRPr="005C734E">
        <w:rPr>
          <w:rFonts w:ascii="KBH" w:hAnsi="KBH"/>
          <w:sz w:val="18"/>
          <w:szCs w:val="18"/>
        </w:rPr>
        <w:br/>
      </w:r>
      <w:r w:rsidR="00A537A4" w:rsidRPr="005C734E">
        <w:rPr>
          <w:rFonts w:ascii="KBH" w:hAnsi="KBH"/>
          <w:sz w:val="18"/>
          <w:szCs w:val="18"/>
        </w:rPr>
        <w:t xml:space="preserve">Beredskabsplanen er henvendt til </w:t>
      </w:r>
      <w:r w:rsidR="00234B4E" w:rsidRPr="005C734E">
        <w:rPr>
          <w:rFonts w:ascii="KBH" w:hAnsi="KBH"/>
          <w:sz w:val="18"/>
          <w:szCs w:val="18"/>
        </w:rPr>
        <w:t>ledere og</w:t>
      </w:r>
      <w:r w:rsidR="00A537A4" w:rsidRPr="005C734E">
        <w:rPr>
          <w:rFonts w:ascii="KBH" w:hAnsi="KBH"/>
          <w:sz w:val="18"/>
          <w:szCs w:val="18"/>
        </w:rPr>
        <w:t xml:space="preserve"> fagpersoner i kommunen i berøring med børn, unge og voksne, der kan være i risiko for æresrelaterede konflikter og negativ social kontrol. Begrebet fagpersoner skal forstås bredt og omfatter følgende:</w:t>
      </w:r>
    </w:p>
    <w:p w14:paraId="7EAE6FA0" w14:textId="68232BF1" w:rsidR="00307570" w:rsidRPr="0000769E" w:rsidRDefault="00307570" w:rsidP="00307570">
      <w:pPr>
        <w:pStyle w:val="Listeafsnit"/>
        <w:numPr>
          <w:ilvl w:val="0"/>
          <w:numId w:val="15"/>
        </w:numPr>
        <w:rPr>
          <w:rFonts w:ascii="KBH" w:hAnsi="KBH" w:cstheme="minorHAnsi"/>
          <w:sz w:val="18"/>
          <w:szCs w:val="18"/>
        </w:rPr>
      </w:pPr>
      <w:r w:rsidRPr="0000769E">
        <w:rPr>
          <w:rFonts w:ascii="KBH" w:hAnsi="KBH" w:cstheme="minorHAnsi"/>
          <w:sz w:val="18"/>
          <w:szCs w:val="18"/>
        </w:rPr>
        <w:t>Frontpersonale som lærere</w:t>
      </w:r>
      <w:r w:rsidR="007319C0" w:rsidRPr="0000769E">
        <w:rPr>
          <w:rFonts w:ascii="KBH" w:hAnsi="KBH" w:cstheme="minorHAnsi"/>
          <w:sz w:val="18"/>
          <w:szCs w:val="18"/>
        </w:rPr>
        <w:t>,</w:t>
      </w:r>
      <w:r w:rsidRPr="0000769E">
        <w:rPr>
          <w:rFonts w:ascii="KBH" w:hAnsi="KBH" w:cstheme="minorHAnsi"/>
          <w:sz w:val="18"/>
          <w:szCs w:val="18"/>
        </w:rPr>
        <w:t xml:space="preserve"> pædagoger, uddannelsesvejledere, jobcentermedarbejdere, sundhedsplejersker, udgående medarbejdere, fritidsguider, jobkonsulenter, sundhedsfagligt personale, familierådgivere, børne- og ungerådgivere, boligsociale medarbejdere samt øvrige medarbejdere i kommunen med direkte borgerkontakt.</w:t>
      </w:r>
    </w:p>
    <w:p w14:paraId="04FD53B3" w14:textId="34FD599F" w:rsidR="00076AF3" w:rsidRPr="00034747" w:rsidRDefault="00307570" w:rsidP="00076AF3">
      <w:pPr>
        <w:pStyle w:val="Listeafsnit"/>
        <w:numPr>
          <w:ilvl w:val="0"/>
          <w:numId w:val="15"/>
        </w:numPr>
        <w:rPr>
          <w:rFonts w:ascii="KBH Tekst" w:hAnsi="KBH Tekst"/>
          <w:i/>
          <w:iCs/>
          <w:sz w:val="18"/>
          <w:szCs w:val="18"/>
        </w:rPr>
      </w:pPr>
      <w:r w:rsidRPr="0000769E">
        <w:rPr>
          <w:rFonts w:ascii="KBH" w:hAnsi="KBH" w:cstheme="minorHAnsi"/>
          <w:sz w:val="18"/>
          <w:szCs w:val="18"/>
        </w:rPr>
        <w:t>Myndighedssagsbehandlere</w:t>
      </w:r>
      <w:r w:rsidR="001125DF">
        <w:rPr>
          <w:rFonts w:ascii="KBH" w:hAnsi="KBH" w:cstheme="minorHAnsi"/>
          <w:sz w:val="18"/>
          <w:szCs w:val="18"/>
        </w:rPr>
        <w:t xml:space="preserve"> og børne- og ungerådgivere</w:t>
      </w:r>
      <w:r w:rsidRPr="0000769E">
        <w:rPr>
          <w:rFonts w:ascii="KBH" w:hAnsi="KBH" w:cstheme="minorHAnsi"/>
          <w:sz w:val="18"/>
          <w:szCs w:val="18"/>
        </w:rPr>
        <w:t xml:space="preserve">, der skal træffe afgørelser i sager, herunder iværksætte indsatser og </w:t>
      </w:r>
      <w:r w:rsidR="002A2DC6">
        <w:rPr>
          <w:rFonts w:ascii="KBH" w:hAnsi="KBH" w:cstheme="minorHAnsi"/>
          <w:sz w:val="18"/>
          <w:szCs w:val="18"/>
        </w:rPr>
        <w:t>foranstaltninger</w:t>
      </w:r>
      <w:r w:rsidR="00034747">
        <w:rPr>
          <w:rFonts w:ascii="KBH" w:hAnsi="KBH" w:cstheme="minorHAnsi"/>
          <w:sz w:val="18"/>
          <w:szCs w:val="18"/>
        </w:rPr>
        <w:t>.</w:t>
      </w:r>
    </w:p>
    <w:p w14:paraId="10FCD5F3" w14:textId="05376CD7" w:rsidR="00DF7AEF" w:rsidRPr="0000769E" w:rsidRDefault="003C60AD" w:rsidP="00DF7AEF">
      <w:pPr>
        <w:spacing w:after="0"/>
        <w:rPr>
          <w:rFonts w:ascii="KBH" w:hAnsi="KBH"/>
          <w:sz w:val="18"/>
          <w:szCs w:val="18"/>
        </w:rPr>
      </w:pPr>
      <w:r w:rsidRPr="0000769E">
        <w:rPr>
          <w:rFonts w:ascii="KBH Tekst" w:hAnsi="KBH Tekst"/>
          <w:i/>
          <w:iCs/>
          <w:sz w:val="18"/>
          <w:szCs w:val="18"/>
        </w:rPr>
        <w:t>Borgere</w:t>
      </w:r>
      <w:r w:rsidRPr="0000769E">
        <w:rPr>
          <w:rFonts w:ascii="KBH Tekst" w:hAnsi="KBH Tekst"/>
          <w:i/>
          <w:iCs/>
          <w:sz w:val="18"/>
          <w:szCs w:val="18"/>
        </w:rPr>
        <w:br/>
      </w:r>
      <w:r w:rsidR="00DF7AEF" w:rsidRPr="0000769E">
        <w:rPr>
          <w:rFonts w:ascii="KBH" w:hAnsi="KBH"/>
          <w:sz w:val="18"/>
          <w:szCs w:val="18"/>
        </w:rPr>
        <w:t xml:space="preserve">Både børn, unge og voksne – såvel drenge/mænd </w:t>
      </w:r>
      <w:r w:rsidR="002B7D7C">
        <w:rPr>
          <w:rFonts w:ascii="KBH" w:hAnsi="KBH"/>
          <w:sz w:val="18"/>
          <w:szCs w:val="18"/>
        </w:rPr>
        <w:t>som</w:t>
      </w:r>
      <w:r w:rsidR="00DF7AEF" w:rsidRPr="0000769E">
        <w:rPr>
          <w:rFonts w:ascii="KBH" w:hAnsi="KBH"/>
          <w:sz w:val="18"/>
          <w:szCs w:val="18"/>
        </w:rPr>
        <w:t xml:space="preserve"> piger/kvinder - kan udsættes for negativ social kontrol og æresrelaterede konflikter. Kontrollen og konflikterne kan komme til udtryk som:</w:t>
      </w:r>
    </w:p>
    <w:p w14:paraId="4EA892C2" w14:textId="77777777" w:rsidR="00DF7AEF" w:rsidRPr="0000769E" w:rsidRDefault="00DF7AEF" w:rsidP="00DF7AEF">
      <w:pPr>
        <w:pStyle w:val="Listeafsnit"/>
        <w:numPr>
          <w:ilvl w:val="0"/>
          <w:numId w:val="12"/>
        </w:numPr>
        <w:rPr>
          <w:rFonts w:ascii="KBH" w:hAnsi="KBH"/>
          <w:sz w:val="18"/>
          <w:szCs w:val="18"/>
        </w:rPr>
      </w:pPr>
      <w:r w:rsidRPr="0000769E">
        <w:rPr>
          <w:rFonts w:ascii="KBH" w:hAnsi="KBH"/>
          <w:sz w:val="18"/>
          <w:szCs w:val="18"/>
          <w:u w:val="single"/>
        </w:rPr>
        <w:t>sociale indskrænkninger</w:t>
      </w:r>
      <w:r w:rsidRPr="0000769E">
        <w:rPr>
          <w:rFonts w:ascii="KBH" w:hAnsi="KBH"/>
          <w:sz w:val="18"/>
          <w:szCs w:val="18"/>
        </w:rPr>
        <w:t xml:space="preserve"> (fx i forhold til fritid, venskaber, skoleaktiviteter, lejrskole, uddannelsesvalg deltagelse på arbejdsmarkedet, begrænsninger i egen mobilitet, for mange huslige pligter, kommunikation via mobil og sociale medier mv.)</w:t>
      </w:r>
    </w:p>
    <w:p w14:paraId="34130142" w14:textId="77777777" w:rsidR="00DF7AEF" w:rsidRPr="0000769E" w:rsidRDefault="00DF7AEF" w:rsidP="00DF7AEF">
      <w:pPr>
        <w:pStyle w:val="Listeafsnit"/>
        <w:numPr>
          <w:ilvl w:val="0"/>
          <w:numId w:val="12"/>
        </w:numPr>
        <w:rPr>
          <w:rFonts w:ascii="KBH" w:hAnsi="KBH"/>
          <w:sz w:val="18"/>
          <w:szCs w:val="18"/>
        </w:rPr>
      </w:pPr>
      <w:r w:rsidRPr="0000769E">
        <w:rPr>
          <w:rFonts w:ascii="KBH" w:hAnsi="KBH"/>
          <w:sz w:val="18"/>
          <w:szCs w:val="18"/>
          <w:u w:val="single"/>
        </w:rPr>
        <w:t>psykisk og fysisk vold</w:t>
      </w:r>
      <w:r w:rsidRPr="0000769E">
        <w:rPr>
          <w:rFonts w:ascii="KBH" w:hAnsi="KBH"/>
          <w:sz w:val="18"/>
          <w:szCs w:val="18"/>
        </w:rPr>
        <w:t xml:space="preserve"> (herunder ydmygende sprogbrug, trusler, afstraffelser, vold, som begrundes med hensynet til familiens ære/ for at undgå rygter)</w:t>
      </w:r>
    </w:p>
    <w:p w14:paraId="58240037" w14:textId="77777777" w:rsidR="00DF7AEF" w:rsidRPr="0000769E" w:rsidRDefault="00DF7AEF" w:rsidP="00DF7AEF">
      <w:pPr>
        <w:pStyle w:val="Listeafsnit"/>
        <w:numPr>
          <w:ilvl w:val="0"/>
          <w:numId w:val="12"/>
        </w:numPr>
        <w:rPr>
          <w:rFonts w:ascii="KBH" w:hAnsi="KBH"/>
          <w:sz w:val="18"/>
          <w:szCs w:val="18"/>
        </w:rPr>
      </w:pPr>
      <w:r w:rsidRPr="0000769E">
        <w:rPr>
          <w:rFonts w:ascii="KBH" w:hAnsi="KBH"/>
          <w:sz w:val="18"/>
          <w:szCs w:val="18"/>
          <w:u w:val="single"/>
        </w:rPr>
        <w:t>pres eller tvunget ægteskab eller skilsmisse</w:t>
      </w:r>
      <w:r w:rsidRPr="0000769E">
        <w:rPr>
          <w:rFonts w:ascii="KBH" w:hAnsi="KBH"/>
          <w:sz w:val="18"/>
          <w:szCs w:val="18"/>
        </w:rPr>
        <w:t xml:space="preserve"> (herunder planer om eller pres til tidlig forlovelse, religiøs vielse eller uønsket ægteskab med herboende/udenlandske statsborgere, trusler om skilsmisse med mistet opholdstilladelse til følge)</w:t>
      </w:r>
    </w:p>
    <w:p w14:paraId="78292381" w14:textId="77777777" w:rsidR="00DF7AEF" w:rsidRPr="0000769E" w:rsidRDefault="00DF7AEF" w:rsidP="00DF7AEF">
      <w:pPr>
        <w:pStyle w:val="Listeafsnit"/>
        <w:numPr>
          <w:ilvl w:val="0"/>
          <w:numId w:val="12"/>
        </w:numPr>
        <w:rPr>
          <w:rFonts w:ascii="KBH" w:hAnsi="KBH"/>
          <w:sz w:val="18"/>
          <w:szCs w:val="18"/>
        </w:rPr>
      </w:pPr>
      <w:r w:rsidRPr="0000769E">
        <w:rPr>
          <w:rFonts w:ascii="KBH" w:hAnsi="KBH"/>
          <w:sz w:val="18"/>
          <w:szCs w:val="18"/>
          <w:u w:val="single"/>
        </w:rPr>
        <w:t>tvungen udrejse af Danmark</w:t>
      </w:r>
      <w:r w:rsidRPr="0000769E">
        <w:rPr>
          <w:rFonts w:ascii="KBH" w:hAnsi="KBH"/>
          <w:sz w:val="18"/>
          <w:szCs w:val="18"/>
        </w:rPr>
        <w:t xml:space="preserve"> (trusler eller planer om at blive efterladt hos familie efter ferie, </w:t>
      </w:r>
      <w:proofErr w:type="spellStart"/>
      <w:r w:rsidRPr="0000769E">
        <w:rPr>
          <w:rFonts w:ascii="KBH" w:hAnsi="KBH"/>
          <w:sz w:val="18"/>
          <w:szCs w:val="18"/>
        </w:rPr>
        <w:t>genopdragelse</w:t>
      </w:r>
      <w:proofErr w:type="spellEnd"/>
      <w:r w:rsidRPr="0000769E">
        <w:rPr>
          <w:rFonts w:ascii="KBH" w:hAnsi="KBH"/>
          <w:sz w:val="18"/>
          <w:szCs w:val="18"/>
        </w:rPr>
        <w:t>, forlovelse, giftermål i andet land, dumping i udlandet)</w:t>
      </w:r>
    </w:p>
    <w:p w14:paraId="1AEB4227" w14:textId="1FA666CC" w:rsidR="00501EC8" w:rsidRPr="0000769E" w:rsidRDefault="00DF7AEF" w:rsidP="00501EC8">
      <w:pPr>
        <w:rPr>
          <w:rFonts w:ascii="KBH" w:hAnsi="KBH"/>
          <w:sz w:val="18"/>
          <w:szCs w:val="18"/>
        </w:rPr>
      </w:pPr>
      <w:r w:rsidRPr="00A0726C">
        <w:rPr>
          <w:rFonts w:ascii="KBH" w:hAnsi="KBH"/>
          <w:sz w:val="18"/>
          <w:szCs w:val="18"/>
        </w:rPr>
        <w:t>Se afsnit 5</w:t>
      </w:r>
      <w:r w:rsidR="00386BD7">
        <w:rPr>
          <w:rFonts w:ascii="KBH" w:hAnsi="KBH"/>
          <w:sz w:val="18"/>
          <w:szCs w:val="18"/>
        </w:rPr>
        <w:t xml:space="preserve">.2.1 og </w:t>
      </w:r>
      <w:r w:rsidR="00473608">
        <w:rPr>
          <w:rFonts w:ascii="KBH" w:hAnsi="KBH"/>
          <w:sz w:val="18"/>
          <w:szCs w:val="18"/>
        </w:rPr>
        <w:t>5</w:t>
      </w:r>
      <w:r w:rsidR="00386BD7">
        <w:rPr>
          <w:rFonts w:ascii="KBH" w:hAnsi="KBH"/>
          <w:sz w:val="18"/>
          <w:szCs w:val="18"/>
        </w:rPr>
        <w:t>.2.2</w:t>
      </w:r>
      <w:r w:rsidRPr="00A0726C">
        <w:rPr>
          <w:rFonts w:ascii="KBH" w:hAnsi="KBH"/>
          <w:sz w:val="18"/>
          <w:szCs w:val="18"/>
        </w:rPr>
        <w:t xml:space="preserve"> for</w:t>
      </w:r>
      <w:r w:rsidR="00206EEB" w:rsidRPr="00A0726C">
        <w:rPr>
          <w:rFonts w:ascii="KBH" w:hAnsi="KBH"/>
          <w:sz w:val="18"/>
          <w:szCs w:val="18"/>
        </w:rPr>
        <w:t xml:space="preserve"> uddybning af </w:t>
      </w:r>
      <w:r w:rsidRPr="00A0726C">
        <w:rPr>
          <w:rFonts w:ascii="KBH" w:hAnsi="KBH"/>
          <w:sz w:val="18"/>
          <w:szCs w:val="18"/>
        </w:rPr>
        <w:t>bekymringstegn for hhv. børn/unge og voksne.</w:t>
      </w:r>
    </w:p>
    <w:p w14:paraId="763F32D4" w14:textId="700FFA0E" w:rsidR="001E4C47" w:rsidRPr="00C527E5" w:rsidRDefault="009470B3" w:rsidP="005C734E">
      <w:pPr>
        <w:pStyle w:val="Overskrift1"/>
      </w:pPr>
      <w:r>
        <w:lastRenderedPageBreak/>
        <w:br/>
      </w:r>
      <w:bookmarkStart w:id="8" w:name="_Toc152842773"/>
      <w:r w:rsidR="00B523DC" w:rsidRPr="005C734E">
        <w:rPr>
          <w:rFonts w:ascii="KBH Demibold" w:hAnsi="KBH Demibold"/>
          <w:sz w:val="28"/>
          <w:szCs w:val="28"/>
        </w:rPr>
        <w:t xml:space="preserve">3. </w:t>
      </w:r>
      <w:r w:rsidR="007129B2" w:rsidRPr="005C734E">
        <w:rPr>
          <w:rFonts w:ascii="KBH Demibold" w:hAnsi="KBH Demibold"/>
          <w:sz w:val="28"/>
          <w:szCs w:val="28"/>
        </w:rPr>
        <w:t>Definition af området</w:t>
      </w:r>
      <w:bookmarkEnd w:id="8"/>
    </w:p>
    <w:p w14:paraId="0BDD39EC" w14:textId="75978585" w:rsidR="008E2227" w:rsidRPr="00D25D87" w:rsidRDefault="008E2227" w:rsidP="00A9591D">
      <w:pPr>
        <w:rPr>
          <w:rFonts w:ascii="KBH" w:hAnsi="KBH"/>
          <w:sz w:val="18"/>
          <w:szCs w:val="18"/>
        </w:rPr>
      </w:pPr>
      <w:r w:rsidRPr="0010124A">
        <w:rPr>
          <w:rFonts w:ascii="KBH" w:hAnsi="KBH"/>
          <w:sz w:val="18"/>
          <w:szCs w:val="18"/>
        </w:rPr>
        <w:t xml:space="preserve">Københavns Kommunes beredskabsplan tager afsæt i de definitioner af æresrelaterede konflikter og negativ social kontrol, som fremgår af lovbemærkningerne til </w:t>
      </w:r>
      <w:r w:rsidR="00DD491E">
        <w:rPr>
          <w:rFonts w:ascii="KBH" w:hAnsi="KBH"/>
          <w:sz w:val="18"/>
          <w:szCs w:val="18"/>
        </w:rPr>
        <w:t>b</w:t>
      </w:r>
      <w:r w:rsidRPr="0010124A">
        <w:rPr>
          <w:rFonts w:ascii="KBH" w:hAnsi="KBH"/>
          <w:sz w:val="18"/>
          <w:szCs w:val="18"/>
        </w:rPr>
        <w:t>arnets lov.</w:t>
      </w:r>
    </w:p>
    <w:p w14:paraId="3B7DEEFA" w14:textId="546A44C6" w:rsidR="00A9591D" w:rsidRDefault="00A9591D" w:rsidP="00A9591D">
      <w:pPr>
        <w:rPr>
          <w:rFonts w:ascii="KBH" w:hAnsi="KBH" w:cstheme="minorHAnsi"/>
          <w:sz w:val="18"/>
          <w:szCs w:val="18"/>
        </w:rPr>
      </w:pPr>
      <w:r w:rsidRPr="00C527E5">
        <w:rPr>
          <w:rFonts w:ascii="KBH" w:hAnsi="KBH" w:cstheme="minorHAnsi"/>
          <w:i/>
          <w:iCs/>
          <w:sz w:val="18"/>
          <w:szCs w:val="18"/>
          <w:u w:val="single"/>
        </w:rPr>
        <w:t>Æresrelaterede konflikter</w:t>
      </w:r>
      <w:r w:rsidRPr="00C527E5">
        <w:rPr>
          <w:rFonts w:ascii="KBH" w:hAnsi="KBH" w:cstheme="minorHAnsi"/>
          <w:sz w:val="18"/>
          <w:szCs w:val="18"/>
        </w:rPr>
        <w:t xml:space="preserve"> dækker over konflikter, der kan opstå i kollektivistiske og patriarkalske familieformer, hvor individets rettigheder og trivsel begrænses af hensyn til kollektivets ære og omdømme. Kollektivet kan både udgøres af den nære familie, af den udvidede familie og af netværket, hvoraf dele kan være bosiddende i andre lande. For at beskytte eller genoprette kollektivets ære og omdømme anvendes en række handlinger til at regulere og/eller sanktionere individets adfærd.</w:t>
      </w:r>
    </w:p>
    <w:p w14:paraId="732EBA51" w14:textId="49083916" w:rsidR="00B4676A" w:rsidRPr="00C527E5" w:rsidRDefault="00B4676A" w:rsidP="00A9591D">
      <w:pPr>
        <w:rPr>
          <w:rFonts w:ascii="KBH" w:hAnsi="KBH" w:cstheme="minorHAnsi"/>
          <w:i/>
          <w:iCs/>
          <w:sz w:val="18"/>
          <w:szCs w:val="18"/>
        </w:rPr>
      </w:pPr>
      <w:r w:rsidRPr="00C527E5">
        <w:rPr>
          <w:rFonts w:ascii="KBH" w:hAnsi="KBH" w:cstheme="minorHAnsi"/>
          <w:sz w:val="18"/>
          <w:szCs w:val="18"/>
        </w:rPr>
        <w:t>Æresrelaterede konflikter adskiller sig fra vold i nære relationer ved at være med inddragelse af eller sanktioneret af den øvrige familie og netværk.</w:t>
      </w:r>
    </w:p>
    <w:p w14:paraId="6945BF8A" w14:textId="365CF035" w:rsidR="00A9591D" w:rsidRPr="00C527E5" w:rsidRDefault="00A9591D" w:rsidP="00A9591D">
      <w:pPr>
        <w:rPr>
          <w:rFonts w:ascii="KBH" w:hAnsi="KBH" w:cstheme="minorHAnsi"/>
          <w:sz w:val="18"/>
          <w:szCs w:val="18"/>
        </w:rPr>
      </w:pPr>
      <w:r w:rsidRPr="00C527E5">
        <w:rPr>
          <w:rFonts w:ascii="KBH" w:hAnsi="KBH" w:cstheme="minorHAnsi"/>
          <w:i/>
          <w:iCs/>
          <w:sz w:val="18"/>
          <w:szCs w:val="18"/>
          <w:u w:val="single"/>
        </w:rPr>
        <w:t>Negativ social kontrol</w:t>
      </w:r>
      <w:r w:rsidRPr="00C527E5">
        <w:rPr>
          <w:rFonts w:ascii="KBH" w:hAnsi="KBH" w:cstheme="minorHAnsi"/>
          <w:sz w:val="18"/>
          <w:szCs w:val="18"/>
        </w:rPr>
        <w:t xml:space="preserve"> anvendes oftest om handlinger, som et fællesskab anvender til at regulere og/eller sanktionere individets adfærd i henhold til fællesskabets normer</w:t>
      </w:r>
      <w:r w:rsidR="00B4676A">
        <w:rPr>
          <w:rFonts w:ascii="KBH" w:hAnsi="KBH" w:cstheme="minorHAnsi"/>
          <w:sz w:val="18"/>
          <w:szCs w:val="18"/>
        </w:rPr>
        <w:t xml:space="preserve">. </w:t>
      </w:r>
      <w:r w:rsidRPr="00C527E5">
        <w:rPr>
          <w:rFonts w:ascii="KBH" w:hAnsi="KBH" w:cstheme="minorHAnsi"/>
          <w:sz w:val="18"/>
          <w:szCs w:val="18"/>
        </w:rPr>
        <w:t xml:space="preserve">Negativ social kontrol kan blandt andet komme til udtryk som begrænsning af individets muligheder for at træffe alderssvarende valg for sit eget liv, herunder socialt liv, fritidsinteresser, seksualitet, krop, uddannelse og job, fastholdelse i uønskede relationer og gennem isolation og overvågning. Negativ social kontrol kan have en karakter eller et omfang, hvor den falder inden for straffelovens definition på psykisk vold. Når reguleringen og/eller sanktioneringen medfører begrænsning af individets rettigheder, trivsel eller alderssvarende udvikling bliver den negativ. </w:t>
      </w:r>
    </w:p>
    <w:p w14:paraId="33D1FF5A" w14:textId="77777777" w:rsidR="00A9591D" w:rsidRPr="00C527E5" w:rsidRDefault="00A9591D" w:rsidP="00A9591D">
      <w:pPr>
        <w:rPr>
          <w:rFonts w:ascii="KBH" w:hAnsi="KBH" w:cstheme="minorHAnsi"/>
          <w:sz w:val="18"/>
          <w:szCs w:val="18"/>
        </w:rPr>
      </w:pPr>
      <w:r w:rsidRPr="00C527E5">
        <w:rPr>
          <w:rFonts w:ascii="KBH" w:hAnsi="KBH" w:cstheme="minorHAnsi"/>
          <w:sz w:val="18"/>
          <w:szCs w:val="18"/>
        </w:rPr>
        <w:t>Negativ social kontrol findes indenfor alle etniciteter, religioner, kulturer og samfundslag. Negativ social kontrol anvendes i æresrelaterede konflikter, men kan også findes i konflikter der ikke er æresrelaterede jf. ovenstående definition. Nærværende beredskab vedrører alle former for negativ social kontrol – dvs. også tilfælde, hvor den negative sociale kontrol ikke er udtryk for eller i sammenhæng med en æresrelateret konflikt.</w:t>
      </w:r>
    </w:p>
    <w:p w14:paraId="795260B1" w14:textId="23E75D0E" w:rsidR="000C0B23" w:rsidRDefault="009470B3" w:rsidP="005C734E">
      <w:pPr>
        <w:pStyle w:val="Overskrift1"/>
        <w:rPr>
          <w:rFonts w:ascii="KBH" w:hAnsi="KBH"/>
          <w:color w:val="FF0000"/>
          <w:sz w:val="16"/>
          <w:szCs w:val="16"/>
        </w:rPr>
      </w:pPr>
      <w:r>
        <w:br/>
      </w:r>
      <w:bookmarkStart w:id="9" w:name="_Toc152842774"/>
      <w:r w:rsidR="00B523DC" w:rsidRPr="005C734E">
        <w:rPr>
          <w:rFonts w:ascii="KBH Demibold" w:hAnsi="KBH Demibold"/>
          <w:sz w:val="28"/>
          <w:szCs w:val="28"/>
        </w:rPr>
        <w:t xml:space="preserve">4. </w:t>
      </w:r>
      <w:r w:rsidR="00EE7465" w:rsidRPr="005C734E">
        <w:rPr>
          <w:rFonts w:ascii="KBH Demibold" w:hAnsi="KBH Demibold"/>
          <w:sz w:val="28"/>
          <w:szCs w:val="28"/>
        </w:rPr>
        <w:t>Politisk/strategisk ophæng for indsatsen i KK</w:t>
      </w:r>
      <w:bookmarkEnd w:id="9"/>
      <w:r w:rsidR="007C3BD3" w:rsidRPr="00C527E5">
        <w:rPr>
          <w:rFonts w:ascii="KBH" w:hAnsi="KBH"/>
        </w:rPr>
        <w:t xml:space="preserve"> </w:t>
      </w:r>
    </w:p>
    <w:p w14:paraId="5CFE3361" w14:textId="29205681" w:rsidR="00373C09" w:rsidRPr="005E5281" w:rsidRDefault="00373C09" w:rsidP="00373C09">
      <w:pPr>
        <w:rPr>
          <w:rFonts w:ascii="KBH Tekst" w:hAnsi="KBH Tekst"/>
          <w:sz w:val="18"/>
          <w:szCs w:val="18"/>
        </w:rPr>
      </w:pPr>
      <w:r w:rsidRPr="005E5281">
        <w:rPr>
          <w:rFonts w:ascii="KBH Tekst" w:hAnsi="KBH Tekst"/>
          <w:sz w:val="18"/>
          <w:szCs w:val="18"/>
        </w:rPr>
        <w:t xml:space="preserve">Københavns Kommunes indsats til forebyggelse af negativ social kontrol er </w:t>
      </w:r>
      <w:r w:rsidR="00EC27A3" w:rsidRPr="005E5281">
        <w:rPr>
          <w:rFonts w:ascii="KBH Tekst" w:hAnsi="KBH Tekst"/>
          <w:sz w:val="18"/>
          <w:szCs w:val="18"/>
        </w:rPr>
        <w:t>dels forankret i Københavns Kommunes Integrations- og Medborgerskabspolitik for 2023-26, dels i Beskæftigelses- og Integrationsforvaltningens handleplan til forebyggelse af negativ social kontrol for 2024-26, som har en række forebyggende tiltag og tilbud målrettet børn/unge, voksne og civilsamfund.</w:t>
      </w:r>
      <w:r w:rsidR="00EC27A3" w:rsidRPr="005E5281" w:rsidDel="006F7F4B">
        <w:rPr>
          <w:rFonts w:ascii="KBH Tekst" w:hAnsi="KBH Tekst"/>
          <w:sz w:val="18"/>
          <w:szCs w:val="18"/>
        </w:rPr>
        <w:t xml:space="preserve"> </w:t>
      </w:r>
    </w:p>
    <w:p w14:paraId="363E92D2" w14:textId="0D9A7FCA" w:rsidR="00992A09" w:rsidRPr="00CE319C" w:rsidRDefault="00992A09" w:rsidP="00EC27A3">
      <w:pPr>
        <w:pStyle w:val="Pa8"/>
        <w:rPr>
          <w:rFonts w:ascii="KBH Tekst" w:hAnsi="KBH Tekst" w:cs="DIN Next LT Pro Medium"/>
          <w:sz w:val="19"/>
          <w:szCs w:val="19"/>
        </w:rPr>
      </w:pPr>
    </w:p>
    <w:p w14:paraId="2E893E9E" w14:textId="77777777" w:rsidR="0082300B" w:rsidRPr="005C734E" w:rsidRDefault="00762487" w:rsidP="005C734E">
      <w:pPr>
        <w:pStyle w:val="Overskrift1"/>
        <w:rPr>
          <w:rFonts w:ascii="KBH Demibold" w:hAnsi="KBH Demibold"/>
          <w:sz w:val="28"/>
          <w:szCs w:val="28"/>
        </w:rPr>
      </w:pPr>
      <w:bookmarkStart w:id="10" w:name="_Toc152842775"/>
      <w:r w:rsidRPr="005C734E">
        <w:rPr>
          <w:rFonts w:ascii="KBH Demibold" w:hAnsi="KBH Demibold"/>
          <w:sz w:val="28"/>
          <w:szCs w:val="28"/>
        </w:rPr>
        <w:t>5</w:t>
      </w:r>
      <w:r w:rsidR="00990750" w:rsidRPr="005C734E">
        <w:rPr>
          <w:rFonts w:ascii="KBH Demibold" w:hAnsi="KBH Demibold"/>
          <w:sz w:val="28"/>
          <w:szCs w:val="28"/>
        </w:rPr>
        <w:t xml:space="preserve">. </w:t>
      </w:r>
      <w:r w:rsidR="00B81062" w:rsidRPr="005C734E">
        <w:rPr>
          <w:rFonts w:ascii="KBH Demibold" w:hAnsi="KBH Demibold"/>
          <w:sz w:val="28"/>
          <w:szCs w:val="28"/>
        </w:rPr>
        <w:t>Organisering af beredskabet</w:t>
      </w:r>
      <w:bookmarkEnd w:id="10"/>
    </w:p>
    <w:p w14:paraId="6013A80D" w14:textId="58823B5F" w:rsidR="00D307C8" w:rsidRPr="0000769E" w:rsidRDefault="0082300B" w:rsidP="00C527E5">
      <w:pPr>
        <w:pStyle w:val="Default"/>
        <w:rPr>
          <w:rFonts w:ascii="KBH" w:hAnsi="KBH" w:cstheme="minorHAnsi"/>
          <w:color w:val="auto"/>
          <w:sz w:val="18"/>
          <w:szCs w:val="18"/>
        </w:rPr>
      </w:pPr>
      <w:r w:rsidRPr="0000769E">
        <w:rPr>
          <w:rFonts w:ascii="KBH" w:hAnsi="KBH" w:cstheme="minorHAnsi"/>
          <w:color w:val="auto"/>
          <w:sz w:val="18"/>
          <w:szCs w:val="18"/>
        </w:rPr>
        <w:t xml:space="preserve">Nedenfor er en beskrivelse af kommunens beredskab i forhold til 1) forebyggelse, </w:t>
      </w:r>
      <w:r w:rsidR="004A42A8" w:rsidRPr="0000769E">
        <w:rPr>
          <w:rFonts w:ascii="KBH" w:hAnsi="KBH" w:cstheme="minorHAnsi"/>
          <w:color w:val="auto"/>
          <w:sz w:val="18"/>
          <w:szCs w:val="18"/>
        </w:rPr>
        <w:t xml:space="preserve">2) opsporing, og 3) håndtering af konkrete bekymringshenvendelser og akutte sager. Overordnet gælder, at den forebyggende indsats </w:t>
      </w:r>
      <w:r w:rsidR="0000769E">
        <w:rPr>
          <w:rFonts w:ascii="KBH" w:hAnsi="KBH" w:cstheme="minorHAnsi"/>
          <w:color w:val="auto"/>
          <w:sz w:val="18"/>
          <w:szCs w:val="18"/>
        </w:rPr>
        <w:t xml:space="preserve">primært </w:t>
      </w:r>
      <w:r w:rsidR="003F33A2">
        <w:rPr>
          <w:rFonts w:ascii="KBH" w:hAnsi="KBH" w:cstheme="minorHAnsi"/>
          <w:color w:val="auto"/>
          <w:sz w:val="18"/>
          <w:szCs w:val="18"/>
        </w:rPr>
        <w:t xml:space="preserve">er </w:t>
      </w:r>
      <w:r w:rsidR="00B9447F" w:rsidRPr="0000769E">
        <w:rPr>
          <w:rFonts w:ascii="KBH" w:hAnsi="KBH" w:cstheme="minorHAnsi"/>
          <w:color w:val="auto"/>
          <w:sz w:val="18"/>
          <w:szCs w:val="18"/>
        </w:rPr>
        <w:t>forankret i Beskæftigelses- og Integrationsforvaltningen</w:t>
      </w:r>
      <w:r w:rsidR="00537427" w:rsidRPr="0000769E">
        <w:rPr>
          <w:rFonts w:ascii="KBH" w:hAnsi="KBH" w:cstheme="minorHAnsi"/>
          <w:color w:val="auto"/>
          <w:sz w:val="18"/>
          <w:szCs w:val="18"/>
        </w:rPr>
        <w:t>, mens</w:t>
      </w:r>
      <w:r w:rsidR="00E673DD" w:rsidRPr="0000769E">
        <w:rPr>
          <w:rFonts w:ascii="KBH" w:hAnsi="KBH" w:cstheme="minorHAnsi"/>
          <w:color w:val="auto"/>
          <w:sz w:val="18"/>
          <w:szCs w:val="18"/>
        </w:rPr>
        <w:t xml:space="preserve"> den opsporende indsats varetages i alle forvaltninger. H</w:t>
      </w:r>
      <w:r w:rsidR="00537427" w:rsidRPr="0000769E">
        <w:rPr>
          <w:rFonts w:ascii="KBH" w:hAnsi="KBH" w:cstheme="minorHAnsi"/>
          <w:color w:val="auto"/>
          <w:sz w:val="18"/>
          <w:szCs w:val="18"/>
        </w:rPr>
        <w:t>åndtering af</w:t>
      </w:r>
      <w:r w:rsidR="00E81BFF" w:rsidRPr="0000769E">
        <w:rPr>
          <w:rFonts w:ascii="KBH" w:hAnsi="KBH" w:cstheme="minorHAnsi"/>
          <w:color w:val="auto"/>
          <w:sz w:val="18"/>
          <w:szCs w:val="18"/>
        </w:rPr>
        <w:t xml:space="preserve"> </w:t>
      </w:r>
      <w:r w:rsidR="00FA1420" w:rsidRPr="0000769E">
        <w:rPr>
          <w:rFonts w:ascii="KBH" w:hAnsi="KBH" w:cstheme="minorHAnsi"/>
          <w:color w:val="auto"/>
          <w:sz w:val="18"/>
          <w:szCs w:val="18"/>
        </w:rPr>
        <w:t xml:space="preserve">bekymringshenvendelser og </w:t>
      </w:r>
      <w:r w:rsidR="00E81BFF" w:rsidRPr="0000769E">
        <w:rPr>
          <w:rFonts w:ascii="KBH" w:hAnsi="KBH" w:cstheme="minorHAnsi"/>
          <w:color w:val="auto"/>
          <w:sz w:val="18"/>
          <w:szCs w:val="18"/>
        </w:rPr>
        <w:t xml:space="preserve">akutte </w:t>
      </w:r>
      <w:r w:rsidR="00537427" w:rsidRPr="0000769E">
        <w:rPr>
          <w:rFonts w:ascii="KBH" w:hAnsi="KBH" w:cstheme="minorHAnsi"/>
          <w:color w:val="auto"/>
          <w:sz w:val="18"/>
          <w:szCs w:val="18"/>
        </w:rPr>
        <w:t xml:space="preserve">sager </w:t>
      </w:r>
      <w:r w:rsidR="006664AB" w:rsidRPr="0000769E">
        <w:rPr>
          <w:rFonts w:ascii="KBH" w:hAnsi="KBH" w:cstheme="minorHAnsi"/>
          <w:color w:val="auto"/>
          <w:sz w:val="18"/>
          <w:szCs w:val="18"/>
        </w:rPr>
        <w:t>varetages</w:t>
      </w:r>
      <w:r w:rsidR="00B97B6E" w:rsidRPr="0000769E">
        <w:rPr>
          <w:rFonts w:ascii="KBH" w:hAnsi="KBH" w:cstheme="minorHAnsi"/>
          <w:color w:val="auto"/>
          <w:sz w:val="18"/>
          <w:szCs w:val="18"/>
        </w:rPr>
        <w:t xml:space="preserve"> </w:t>
      </w:r>
      <w:r w:rsidR="007F28DA" w:rsidRPr="0000769E">
        <w:rPr>
          <w:rFonts w:ascii="KBH" w:hAnsi="KBH" w:cstheme="minorHAnsi"/>
          <w:color w:val="auto"/>
          <w:sz w:val="18"/>
          <w:szCs w:val="18"/>
        </w:rPr>
        <w:t xml:space="preserve">som udgangspunkt </w:t>
      </w:r>
      <w:r w:rsidR="00B97B6E" w:rsidRPr="0000769E">
        <w:rPr>
          <w:rFonts w:ascii="KBH" w:hAnsi="KBH" w:cstheme="minorHAnsi"/>
          <w:color w:val="auto"/>
          <w:sz w:val="18"/>
          <w:szCs w:val="18"/>
        </w:rPr>
        <w:t>i Socialforvaltningen</w:t>
      </w:r>
      <w:r w:rsidR="00980E4A" w:rsidRPr="0000769E">
        <w:rPr>
          <w:rFonts w:ascii="KBH" w:hAnsi="KBH" w:cstheme="minorHAnsi"/>
          <w:color w:val="auto"/>
          <w:sz w:val="18"/>
          <w:szCs w:val="18"/>
        </w:rPr>
        <w:t xml:space="preserve"> (med enkelte undtagelser </w:t>
      </w:r>
      <w:proofErr w:type="spellStart"/>
      <w:r w:rsidR="00980E4A" w:rsidRPr="0000769E">
        <w:rPr>
          <w:rFonts w:ascii="KBH" w:hAnsi="KBH" w:cstheme="minorHAnsi"/>
          <w:color w:val="auto"/>
          <w:sz w:val="18"/>
          <w:szCs w:val="18"/>
        </w:rPr>
        <w:t>f</w:t>
      </w:r>
      <w:r w:rsidR="00391935" w:rsidRPr="0000769E">
        <w:rPr>
          <w:rFonts w:ascii="KBH" w:hAnsi="KBH" w:cstheme="minorHAnsi"/>
          <w:color w:val="auto"/>
          <w:sz w:val="18"/>
          <w:szCs w:val="18"/>
        </w:rPr>
        <w:t>sv</w:t>
      </w:r>
      <w:r w:rsidR="00980E4A" w:rsidRPr="0000769E">
        <w:rPr>
          <w:rFonts w:ascii="KBH" w:hAnsi="KBH" w:cstheme="minorHAnsi"/>
          <w:color w:val="auto"/>
          <w:sz w:val="18"/>
          <w:szCs w:val="18"/>
        </w:rPr>
        <w:t>a</w:t>
      </w:r>
      <w:proofErr w:type="spellEnd"/>
      <w:r w:rsidR="00980E4A" w:rsidRPr="0000769E">
        <w:rPr>
          <w:rFonts w:ascii="KBH" w:hAnsi="KBH" w:cstheme="minorHAnsi"/>
          <w:color w:val="auto"/>
          <w:sz w:val="18"/>
          <w:szCs w:val="18"/>
        </w:rPr>
        <w:t xml:space="preserve">. </w:t>
      </w:r>
      <w:r w:rsidR="008E2F50" w:rsidRPr="0000769E">
        <w:rPr>
          <w:rFonts w:ascii="KBH" w:hAnsi="KBH" w:cstheme="minorHAnsi"/>
          <w:color w:val="auto"/>
          <w:sz w:val="18"/>
          <w:szCs w:val="18"/>
        </w:rPr>
        <w:t>bekymringshenvendelser vedr.</w:t>
      </w:r>
      <w:r w:rsidR="00391935" w:rsidRPr="0000769E">
        <w:rPr>
          <w:rFonts w:ascii="KBH" w:hAnsi="KBH" w:cstheme="minorHAnsi"/>
          <w:color w:val="auto"/>
          <w:sz w:val="18"/>
          <w:szCs w:val="18"/>
        </w:rPr>
        <w:t xml:space="preserve"> unge og voksne over 18 år</w:t>
      </w:r>
      <w:r w:rsidR="009F50DD">
        <w:rPr>
          <w:rFonts w:ascii="KBH" w:hAnsi="KBH" w:cstheme="minorHAnsi"/>
          <w:color w:val="auto"/>
          <w:sz w:val="18"/>
          <w:szCs w:val="18"/>
        </w:rPr>
        <w:t xml:space="preserve"> i regi af jobcentret</w:t>
      </w:r>
      <w:r w:rsidR="00D307C8" w:rsidRPr="0000769E">
        <w:rPr>
          <w:rFonts w:ascii="KBH" w:hAnsi="KBH" w:cstheme="minorHAnsi"/>
          <w:color w:val="auto"/>
          <w:sz w:val="18"/>
          <w:szCs w:val="18"/>
        </w:rPr>
        <w:t>, se afsnit 5.3.2.)</w:t>
      </w:r>
    </w:p>
    <w:p w14:paraId="7A6D614A" w14:textId="77777777" w:rsidR="004A4050" w:rsidRPr="0000769E" w:rsidRDefault="004A4050" w:rsidP="00C527E5">
      <w:pPr>
        <w:pStyle w:val="Default"/>
        <w:rPr>
          <w:rFonts w:ascii="KBH Demibold" w:hAnsi="KBH Demibold" w:cstheme="minorHAnsi"/>
          <w:color w:val="4472C4" w:themeColor="accent1"/>
          <w:sz w:val="22"/>
          <w:szCs w:val="22"/>
        </w:rPr>
      </w:pPr>
    </w:p>
    <w:p w14:paraId="34DB3BAF" w14:textId="28AFD27C" w:rsidR="00D83C0E" w:rsidRPr="006E41F8" w:rsidRDefault="004A4050" w:rsidP="00D60615">
      <w:pPr>
        <w:rPr>
          <w:rFonts w:ascii="KBH" w:hAnsi="KBH" w:cstheme="minorHAnsi"/>
          <w:kern w:val="0"/>
          <w:sz w:val="18"/>
          <w:szCs w:val="18"/>
        </w:rPr>
      </w:pPr>
      <w:bookmarkStart w:id="11" w:name="_Toc152842776"/>
      <w:r w:rsidRPr="005C734E">
        <w:rPr>
          <w:rStyle w:val="Overskrift2Tegn"/>
          <w:rFonts w:ascii="KBH Demibold" w:hAnsi="KBH Demibold"/>
          <w:sz w:val="20"/>
          <w:szCs w:val="20"/>
        </w:rPr>
        <w:t>5.1. Forebyggende indsatser</w:t>
      </w:r>
      <w:bookmarkEnd w:id="11"/>
      <w:r w:rsidRPr="0000769E">
        <w:rPr>
          <w:rFonts w:ascii="KBH Demibold" w:hAnsi="KBH Demibold" w:cstheme="minorHAnsi"/>
          <w:color w:val="4472C4" w:themeColor="accent1"/>
        </w:rPr>
        <w:br/>
      </w:r>
      <w:r w:rsidR="004661CF" w:rsidRPr="006E41F8">
        <w:rPr>
          <w:rFonts w:ascii="KBH" w:hAnsi="KBH" w:cstheme="minorHAnsi"/>
          <w:kern w:val="0"/>
          <w:sz w:val="18"/>
          <w:szCs w:val="18"/>
        </w:rPr>
        <w:t>Gennem B</w:t>
      </w:r>
      <w:r w:rsidR="00DD0019" w:rsidRPr="006E41F8">
        <w:rPr>
          <w:rFonts w:ascii="KBH" w:hAnsi="KBH" w:cstheme="minorHAnsi"/>
          <w:kern w:val="0"/>
          <w:sz w:val="18"/>
          <w:szCs w:val="18"/>
        </w:rPr>
        <w:t>eskæftigelses- og Integrationsforvaltningens</w:t>
      </w:r>
      <w:r w:rsidR="004661CF" w:rsidRPr="006E41F8">
        <w:rPr>
          <w:rFonts w:ascii="KBH" w:hAnsi="KBH" w:cstheme="minorHAnsi"/>
          <w:kern w:val="0"/>
          <w:sz w:val="18"/>
          <w:szCs w:val="18"/>
        </w:rPr>
        <w:t xml:space="preserve"> treårige handleplan 2024-2026 til forebyggelse af negativ social kontrol er der fokus på at forebygge </w:t>
      </w:r>
      <w:r w:rsidR="00FE27A0" w:rsidRPr="006E41F8">
        <w:rPr>
          <w:rFonts w:ascii="KBH" w:hAnsi="KBH" w:cstheme="minorHAnsi"/>
          <w:kern w:val="0"/>
          <w:sz w:val="18"/>
          <w:szCs w:val="18"/>
        </w:rPr>
        <w:t>negativ social kontrol</w:t>
      </w:r>
      <w:r w:rsidR="004661CF" w:rsidRPr="006E41F8">
        <w:rPr>
          <w:rFonts w:ascii="KBH" w:hAnsi="KBH" w:cstheme="minorHAnsi"/>
          <w:kern w:val="0"/>
          <w:sz w:val="18"/>
          <w:szCs w:val="18"/>
        </w:rPr>
        <w:t xml:space="preserve"> i en helhedsorienteret tilgang. Kommunens forebyggende indsats på området er således i høj grad koordineret af Beskæftigelses- og Integrationsforvaltningen, men tilrettelægges i tæt dialog med Børne- og Ungdomsforvaltningen, Socialforvaltningen og øvrige relevante forvaltninger.</w:t>
      </w:r>
    </w:p>
    <w:p w14:paraId="6F044E72" w14:textId="3EBD98B6" w:rsidR="005C734E" w:rsidRDefault="00D83C0E" w:rsidP="00D60615">
      <w:pPr>
        <w:rPr>
          <w:rStyle w:val="Overskrift2Tegn"/>
          <w:rFonts w:ascii="KBH Demibold" w:hAnsi="KBH Demibold"/>
          <w:sz w:val="20"/>
          <w:szCs w:val="20"/>
        </w:rPr>
      </w:pPr>
      <w:r w:rsidRPr="006E41F8">
        <w:rPr>
          <w:rFonts w:ascii="KBH" w:hAnsi="KBH" w:cstheme="minorHAnsi"/>
          <w:kern w:val="0"/>
          <w:sz w:val="18"/>
          <w:szCs w:val="18"/>
        </w:rPr>
        <w:t xml:space="preserve">Beskæftigelses- og Integrationsforvaltningen </w:t>
      </w:r>
      <w:r w:rsidR="0064784A" w:rsidRPr="006E41F8">
        <w:rPr>
          <w:rFonts w:ascii="KBH" w:hAnsi="KBH" w:cstheme="minorHAnsi"/>
          <w:kern w:val="0"/>
          <w:sz w:val="18"/>
          <w:szCs w:val="18"/>
        </w:rPr>
        <w:t>handleplan indeholder</w:t>
      </w:r>
      <w:r w:rsidRPr="006E41F8">
        <w:rPr>
          <w:rFonts w:ascii="KBH" w:hAnsi="KBH" w:cstheme="minorHAnsi"/>
          <w:kern w:val="0"/>
          <w:sz w:val="18"/>
          <w:szCs w:val="18"/>
        </w:rPr>
        <w:t xml:space="preserve"> en række indsatser og tilbud med et bredt forebyggende sigte og fokus på en bred målgruppe af børn, unge </w:t>
      </w:r>
      <w:r w:rsidRPr="00851814">
        <w:rPr>
          <w:rFonts w:ascii="KBH" w:hAnsi="KBH" w:cstheme="minorHAnsi"/>
          <w:kern w:val="0"/>
          <w:sz w:val="18"/>
          <w:szCs w:val="18"/>
        </w:rPr>
        <w:t xml:space="preserve">og voksne. Tilbuddene kan benyttes af alle københavnske institutioner som skoler, klubber, foreninger, boligsociale indsatser mv. Formålet er at formidle viden om rettigheder og handlemuligheder og at igangsætte en bredere debat om rettigheder, </w:t>
      </w:r>
      <w:r w:rsidRPr="00851814">
        <w:rPr>
          <w:rFonts w:ascii="KBH" w:hAnsi="KBH" w:cstheme="minorHAnsi"/>
          <w:kern w:val="0"/>
          <w:sz w:val="18"/>
          <w:szCs w:val="18"/>
        </w:rPr>
        <w:lastRenderedPageBreak/>
        <w:t xml:space="preserve">selvbestemmelse og ligestilling.  For information om tilbuddene kan Beskæftigelses- og Integrationsforvaltningen kontaktes på </w:t>
      </w:r>
      <w:hyperlink r:id="rId11" w:history="1">
        <w:r w:rsidR="002B7D7C" w:rsidRPr="002232E7">
          <w:rPr>
            <w:rStyle w:val="Hyperlink"/>
            <w:rFonts w:ascii="KBH" w:hAnsi="KBH" w:cstheme="minorHAnsi"/>
            <w:kern w:val="0"/>
            <w:sz w:val="18"/>
            <w:szCs w:val="18"/>
          </w:rPr>
          <w:t>socialkontrol@kk.dk</w:t>
        </w:r>
      </w:hyperlink>
      <w:r w:rsidR="002B7D7C">
        <w:rPr>
          <w:rFonts w:ascii="KBH" w:hAnsi="KBH" w:cstheme="minorHAnsi"/>
          <w:kern w:val="0"/>
          <w:sz w:val="18"/>
          <w:szCs w:val="18"/>
        </w:rPr>
        <w:t xml:space="preserve">. </w:t>
      </w:r>
    </w:p>
    <w:p w14:paraId="23A2A645" w14:textId="5983080C" w:rsidR="00387FCC" w:rsidRPr="00D838A6" w:rsidRDefault="005C734E" w:rsidP="00D838A6">
      <w:pPr>
        <w:rPr>
          <w:rStyle w:val="A19"/>
          <w:rFonts w:ascii="KBH Demibold" w:eastAsiaTheme="majorEastAsia" w:hAnsi="KBH Demibold" w:cstheme="majorBidi"/>
          <w:color w:val="2F5496" w:themeColor="accent1" w:themeShade="BF"/>
          <w:sz w:val="20"/>
          <w:szCs w:val="20"/>
        </w:rPr>
      </w:pPr>
      <w:bookmarkStart w:id="12" w:name="_Toc152842777"/>
      <w:r>
        <w:rPr>
          <w:rStyle w:val="Overskrift2Tegn"/>
          <w:rFonts w:ascii="KBH Demibold" w:hAnsi="KBH Demibold"/>
          <w:sz w:val="20"/>
          <w:szCs w:val="20"/>
        </w:rPr>
        <w:t>5.2. Opsporing og bekymring – hvornår bør der handles?</w:t>
      </w:r>
      <w:bookmarkEnd w:id="12"/>
      <w:r w:rsidR="00387FCC" w:rsidRPr="005C734E">
        <w:rPr>
          <w:rStyle w:val="Overskrift3Tegn"/>
          <w:rFonts w:ascii="KBH Demibold" w:hAnsi="KBH Demibold"/>
          <w:color w:val="2F5496" w:themeColor="accent1" w:themeShade="BF"/>
          <w:sz w:val="20"/>
          <w:szCs w:val="20"/>
        </w:rPr>
        <w:br/>
      </w:r>
      <w:r w:rsidR="00387FCC" w:rsidRPr="0000769E">
        <w:rPr>
          <w:rFonts w:ascii="KBH" w:hAnsi="KBH" w:cstheme="minorHAnsi"/>
          <w:sz w:val="18"/>
          <w:szCs w:val="18"/>
        </w:rPr>
        <w:t xml:space="preserve">En forudsætning for, at kommunen kan yde borgere (børn, unge og voksne), som er udsat for negativ social kontrol og æresrelaterede konflikter, rettidig og kvalificeret hjælp, er, at fagpersoner i kommunen er i stand til at identificere bekymringstegn og ved, hvor de kan få rådgivning og hjælp til håndtering af bekymringen. Det gælder </w:t>
      </w:r>
      <w:r w:rsidR="00D60615">
        <w:rPr>
          <w:rFonts w:ascii="KBH" w:hAnsi="KBH" w:cstheme="minorHAnsi"/>
          <w:sz w:val="18"/>
          <w:szCs w:val="18"/>
        </w:rPr>
        <w:t xml:space="preserve">fagpersoner og frontpersonale i Beskæftigelses- og Integrationsforvaltningen, </w:t>
      </w:r>
      <w:r w:rsidR="00387FCC" w:rsidRPr="00D60615">
        <w:rPr>
          <w:rFonts w:ascii="KBH" w:eastAsia="Times New Roman" w:hAnsi="KBH" w:cstheme="minorHAnsi"/>
          <w:kern w:val="0"/>
          <w:sz w:val="18"/>
          <w:szCs w:val="18"/>
          <w:lang w:eastAsia="da-DK"/>
          <w14:ligatures w14:val="none"/>
        </w:rPr>
        <w:t>Børne- og Ungdomsforvaltningen</w:t>
      </w:r>
      <w:r w:rsidR="00D60615">
        <w:rPr>
          <w:rFonts w:ascii="KBH" w:eastAsia="Times New Roman" w:hAnsi="KBH" w:cstheme="minorHAnsi"/>
          <w:kern w:val="0"/>
          <w:sz w:val="18"/>
          <w:szCs w:val="18"/>
          <w:lang w:eastAsia="da-DK"/>
          <w14:ligatures w14:val="none"/>
        </w:rPr>
        <w:t xml:space="preserve">, </w:t>
      </w:r>
      <w:r w:rsidR="00D60615" w:rsidRPr="0000769E">
        <w:rPr>
          <w:rFonts w:ascii="KBH" w:eastAsia="Times New Roman" w:hAnsi="KBH" w:cstheme="minorHAnsi"/>
          <w:kern w:val="0"/>
          <w:sz w:val="18"/>
          <w:szCs w:val="18"/>
          <w:lang w:eastAsia="da-DK"/>
          <w14:ligatures w14:val="none"/>
        </w:rPr>
        <w:t>Kultur- og Fritidsforvaltningen</w:t>
      </w:r>
      <w:r w:rsidR="00D60615">
        <w:rPr>
          <w:rFonts w:ascii="KBH" w:eastAsia="Times New Roman" w:hAnsi="KBH" w:cstheme="minorHAnsi"/>
          <w:kern w:val="0"/>
          <w:sz w:val="18"/>
          <w:szCs w:val="18"/>
          <w:lang w:eastAsia="da-DK"/>
          <w14:ligatures w14:val="none"/>
        </w:rPr>
        <w:t xml:space="preserve">, Socialforvaltningen, </w:t>
      </w:r>
      <w:r w:rsidR="00D60615" w:rsidRPr="00D60615">
        <w:rPr>
          <w:rFonts w:ascii="KBH" w:eastAsia="Times New Roman" w:hAnsi="KBH" w:cstheme="minorHAnsi"/>
          <w:kern w:val="0"/>
          <w:sz w:val="18"/>
          <w:szCs w:val="18"/>
          <w:lang w:eastAsia="da-DK"/>
          <w14:ligatures w14:val="none"/>
        </w:rPr>
        <w:t xml:space="preserve">Sundheds- og Omsorgsforvaltningen </w:t>
      </w:r>
      <w:r w:rsidR="00D60615">
        <w:rPr>
          <w:rFonts w:ascii="KBH" w:eastAsia="Times New Roman" w:hAnsi="KBH" w:cstheme="minorHAnsi"/>
          <w:kern w:val="0"/>
          <w:sz w:val="18"/>
          <w:szCs w:val="18"/>
          <w:lang w:eastAsia="da-DK"/>
          <w14:ligatures w14:val="none"/>
        </w:rPr>
        <w:t xml:space="preserve">og </w:t>
      </w:r>
      <w:r w:rsidR="00387FCC" w:rsidRPr="00D60615">
        <w:rPr>
          <w:rFonts w:ascii="KBH" w:eastAsia="Times New Roman" w:hAnsi="KBH" w:cstheme="minorHAnsi"/>
          <w:kern w:val="0"/>
          <w:sz w:val="18"/>
          <w:szCs w:val="18"/>
          <w:lang w:eastAsia="da-DK"/>
          <w14:ligatures w14:val="none"/>
        </w:rPr>
        <w:t>Teknik- og Miljøforvaltninge</w:t>
      </w:r>
      <w:r w:rsidR="00D60615">
        <w:rPr>
          <w:rFonts w:ascii="KBH" w:eastAsia="Times New Roman" w:hAnsi="KBH" w:cstheme="minorHAnsi"/>
          <w:kern w:val="0"/>
          <w:sz w:val="18"/>
          <w:szCs w:val="18"/>
          <w:lang w:eastAsia="da-DK"/>
          <w14:ligatures w14:val="none"/>
        </w:rPr>
        <w:t>n</w:t>
      </w:r>
      <w:r w:rsidR="008C2BE7">
        <w:rPr>
          <w:rFonts w:ascii="KBH" w:eastAsia="Times New Roman" w:hAnsi="KBH" w:cstheme="minorHAnsi"/>
          <w:kern w:val="0"/>
          <w:sz w:val="18"/>
          <w:szCs w:val="18"/>
          <w:lang w:eastAsia="da-DK"/>
          <w14:ligatures w14:val="none"/>
        </w:rPr>
        <w:t>.</w:t>
      </w:r>
    </w:p>
    <w:p w14:paraId="1B466E66" w14:textId="568BFADF" w:rsidR="00C8245B" w:rsidRPr="00714D3E" w:rsidRDefault="00061901" w:rsidP="00552D14">
      <w:pPr>
        <w:rPr>
          <w:rStyle w:val="A19"/>
          <w:rFonts w:ascii="KBH Demibold" w:hAnsi="KBH Demibold" w:cstheme="minorBidi"/>
          <w:color w:val="4472C4" w:themeColor="accent1"/>
          <w:sz w:val="22"/>
          <w:szCs w:val="22"/>
        </w:rPr>
      </w:pPr>
      <w:bookmarkStart w:id="13" w:name="_Toc152842778"/>
      <w:r w:rsidRPr="005C734E">
        <w:rPr>
          <w:rStyle w:val="Overskrift3Tegn"/>
          <w:rFonts w:ascii="KBH Demibold" w:hAnsi="KBH Demibold"/>
          <w:color w:val="2F5496" w:themeColor="accent1" w:themeShade="BF"/>
          <w:sz w:val="18"/>
          <w:szCs w:val="18"/>
        </w:rPr>
        <w:t>5.2.1</w:t>
      </w:r>
      <w:r w:rsidR="00054865" w:rsidRPr="005C734E">
        <w:rPr>
          <w:rStyle w:val="Overskrift3Tegn"/>
          <w:rFonts w:ascii="KBH Demibold" w:hAnsi="KBH Demibold"/>
          <w:color w:val="2F5496" w:themeColor="accent1" w:themeShade="BF"/>
          <w:sz w:val="18"/>
          <w:szCs w:val="18"/>
        </w:rPr>
        <w:t>.</w:t>
      </w:r>
      <w:r w:rsidRPr="005C734E">
        <w:rPr>
          <w:rStyle w:val="Overskrift3Tegn"/>
          <w:rFonts w:ascii="KBH Demibold" w:hAnsi="KBH Demibold"/>
          <w:color w:val="2F5496" w:themeColor="accent1" w:themeShade="BF"/>
          <w:sz w:val="18"/>
          <w:szCs w:val="18"/>
        </w:rPr>
        <w:t xml:space="preserve"> </w:t>
      </w:r>
      <w:r w:rsidR="00F66EC9" w:rsidRPr="005C734E">
        <w:rPr>
          <w:rStyle w:val="Overskrift3Tegn"/>
          <w:rFonts w:ascii="KBH Demibold" w:hAnsi="KBH Demibold"/>
          <w:color w:val="2F5496" w:themeColor="accent1" w:themeShade="BF"/>
          <w:sz w:val="18"/>
          <w:szCs w:val="18"/>
        </w:rPr>
        <w:t>Opsporing</w:t>
      </w:r>
      <w:r w:rsidR="003E428A" w:rsidRPr="005C734E">
        <w:rPr>
          <w:rStyle w:val="Overskrift3Tegn"/>
          <w:rFonts w:ascii="KBH Demibold" w:hAnsi="KBH Demibold"/>
          <w:color w:val="2F5496" w:themeColor="accent1" w:themeShade="BF"/>
          <w:sz w:val="18"/>
          <w:szCs w:val="18"/>
        </w:rPr>
        <w:t xml:space="preserve"> - b</w:t>
      </w:r>
      <w:r w:rsidR="00EE7C91" w:rsidRPr="005C734E">
        <w:rPr>
          <w:rStyle w:val="Overskrift3Tegn"/>
          <w:rFonts w:ascii="KBH Demibold" w:hAnsi="KBH Demibold"/>
          <w:color w:val="2F5496" w:themeColor="accent1" w:themeShade="BF"/>
          <w:sz w:val="18"/>
          <w:szCs w:val="18"/>
        </w:rPr>
        <w:t xml:space="preserve">ørn og </w:t>
      </w:r>
      <w:r w:rsidRPr="005C734E">
        <w:rPr>
          <w:rStyle w:val="Overskrift3Tegn"/>
          <w:rFonts w:ascii="KBH Demibold" w:hAnsi="KBH Demibold"/>
          <w:color w:val="2F5496" w:themeColor="accent1" w:themeShade="BF"/>
          <w:sz w:val="18"/>
          <w:szCs w:val="18"/>
        </w:rPr>
        <w:t>ung</w:t>
      </w:r>
      <w:r w:rsidR="00EE7C91" w:rsidRPr="005C734E">
        <w:rPr>
          <w:rStyle w:val="Overskrift3Tegn"/>
          <w:rFonts w:ascii="KBH Demibold" w:hAnsi="KBH Demibold"/>
          <w:color w:val="2F5496" w:themeColor="accent1" w:themeShade="BF"/>
          <w:sz w:val="18"/>
          <w:szCs w:val="18"/>
        </w:rPr>
        <w:t>e under 18</w:t>
      </w:r>
      <w:bookmarkEnd w:id="13"/>
      <w:r w:rsidR="00714D3E" w:rsidRPr="005C734E">
        <w:rPr>
          <w:rStyle w:val="Overskrift4Tegn"/>
        </w:rPr>
        <w:br/>
      </w:r>
      <w:r w:rsidR="00552D14">
        <w:rPr>
          <w:rStyle w:val="A19"/>
          <w:rFonts w:ascii="KBH" w:hAnsi="KBH" w:cstheme="minorHAnsi"/>
          <w:color w:val="auto"/>
          <w:sz w:val="18"/>
          <w:szCs w:val="18"/>
        </w:rPr>
        <w:t>Alle frontmedarbejdere</w:t>
      </w:r>
      <w:r w:rsidR="00F61F12">
        <w:rPr>
          <w:rStyle w:val="A19"/>
          <w:rFonts w:ascii="KBH" w:hAnsi="KBH" w:cstheme="minorHAnsi"/>
          <w:color w:val="auto"/>
          <w:sz w:val="18"/>
          <w:szCs w:val="18"/>
        </w:rPr>
        <w:t xml:space="preserve"> i Københavns Kommune</w:t>
      </w:r>
      <w:r w:rsidR="00552D14">
        <w:rPr>
          <w:rStyle w:val="A19"/>
          <w:rFonts w:ascii="KBH" w:hAnsi="KBH" w:cstheme="minorHAnsi"/>
          <w:color w:val="auto"/>
          <w:sz w:val="18"/>
          <w:szCs w:val="18"/>
        </w:rPr>
        <w:t xml:space="preserve"> er qua deres ansættelsesforhold omfattet af den skærpede underretningspligt, og skal derfor altid underrette </w:t>
      </w:r>
      <w:r>
        <w:rPr>
          <w:rStyle w:val="A19"/>
          <w:rFonts w:ascii="KBH" w:hAnsi="KBH" w:cstheme="minorHAnsi"/>
          <w:color w:val="auto"/>
          <w:sz w:val="18"/>
          <w:szCs w:val="18"/>
        </w:rPr>
        <w:t xml:space="preserve">Socialforvaltningen </w:t>
      </w:r>
      <w:r w:rsidR="00552D14">
        <w:rPr>
          <w:rStyle w:val="A19"/>
          <w:rFonts w:ascii="KBH" w:hAnsi="KBH" w:cstheme="minorHAnsi"/>
          <w:color w:val="auto"/>
          <w:sz w:val="18"/>
          <w:szCs w:val="18"/>
        </w:rPr>
        <w:t xml:space="preserve">ved bekymring for et barns eller en </w:t>
      </w:r>
      <w:proofErr w:type="spellStart"/>
      <w:r w:rsidR="00552D14">
        <w:rPr>
          <w:rStyle w:val="A19"/>
          <w:rFonts w:ascii="KBH" w:hAnsi="KBH" w:cstheme="minorHAnsi"/>
          <w:color w:val="auto"/>
          <w:sz w:val="18"/>
          <w:szCs w:val="18"/>
        </w:rPr>
        <w:t>ungs</w:t>
      </w:r>
      <w:proofErr w:type="spellEnd"/>
      <w:r w:rsidR="00552D14">
        <w:rPr>
          <w:rStyle w:val="A19"/>
          <w:rFonts w:ascii="KBH" w:hAnsi="KBH" w:cstheme="minorHAnsi"/>
          <w:color w:val="auto"/>
          <w:sz w:val="18"/>
          <w:szCs w:val="18"/>
        </w:rPr>
        <w:t xml:space="preserve"> udvikling og trivsel. </w:t>
      </w:r>
      <w:r w:rsidR="00552D14" w:rsidRPr="00671CB4">
        <w:rPr>
          <w:rStyle w:val="A19"/>
          <w:rFonts w:ascii="KBH" w:hAnsi="KBH" w:cstheme="minorHAnsi"/>
          <w:color w:val="auto"/>
          <w:sz w:val="18"/>
          <w:szCs w:val="18"/>
        </w:rPr>
        <w:t>Det er mistanken eller bekymringen om mistrivsel, som fagpersoner skal reagere på</w:t>
      </w:r>
      <w:r w:rsidR="00B06FED">
        <w:rPr>
          <w:rStyle w:val="A19"/>
          <w:rFonts w:ascii="KBH" w:hAnsi="KBH" w:cstheme="minorHAnsi"/>
          <w:color w:val="auto"/>
          <w:sz w:val="18"/>
          <w:szCs w:val="18"/>
        </w:rPr>
        <w:t xml:space="preserve"> – </w:t>
      </w:r>
      <w:r w:rsidR="00172080">
        <w:rPr>
          <w:rStyle w:val="A19"/>
          <w:rFonts w:ascii="KBH" w:hAnsi="KBH" w:cstheme="minorHAnsi"/>
          <w:color w:val="auto"/>
          <w:sz w:val="18"/>
          <w:szCs w:val="18"/>
        </w:rPr>
        <w:t>m</w:t>
      </w:r>
      <w:r w:rsidR="00DD4859">
        <w:rPr>
          <w:rStyle w:val="A19"/>
          <w:rFonts w:ascii="KBH" w:hAnsi="KBH" w:cstheme="minorHAnsi"/>
          <w:color w:val="auto"/>
          <w:sz w:val="18"/>
          <w:szCs w:val="18"/>
        </w:rPr>
        <w:t>en</w:t>
      </w:r>
      <w:r w:rsidR="00172080">
        <w:rPr>
          <w:rStyle w:val="A19"/>
          <w:rFonts w:ascii="KBH" w:hAnsi="KBH" w:cstheme="minorHAnsi"/>
          <w:color w:val="auto"/>
          <w:sz w:val="18"/>
          <w:szCs w:val="18"/>
        </w:rPr>
        <w:t xml:space="preserve"> t</w:t>
      </w:r>
      <w:r w:rsidR="009A667D">
        <w:rPr>
          <w:rStyle w:val="A19"/>
          <w:rFonts w:ascii="KBH" w:hAnsi="KBH" w:cstheme="minorHAnsi"/>
          <w:color w:val="auto"/>
          <w:sz w:val="18"/>
          <w:szCs w:val="18"/>
        </w:rPr>
        <w:t xml:space="preserve">egnene på at et barn eller en ung er </w:t>
      </w:r>
      <w:r w:rsidR="00DE769F">
        <w:rPr>
          <w:rStyle w:val="A19"/>
          <w:rFonts w:ascii="KBH" w:hAnsi="KBH" w:cstheme="minorHAnsi"/>
          <w:color w:val="auto"/>
          <w:sz w:val="18"/>
          <w:szCs w:val="18"/>
        </w:rPr>
        <w:t>udsat for</w:t>
      </w:r>
      <w:r w:rsidR="00552D14">
        <w:rPr>
          <w:rStyle w:val="A19"/>
          <w:rFonts w:ascii="KBH" w:hAnsi="KBH" w:cstheme="minorHAnsi"/>
          <w:color w:val="auto"/>
          <w:sz w:val="18"/>
          <w:szCs w:val="18"/>
        </w:rPr>
        <w:t xml:space="preserve"> æresrelateret konflikt eller negativ social kontrol</w:t>
      </w:r>
      <w:r w:rsidR="00DE769F">
        <w:rPr>
          <w:rStyle w:val="A19"/>
          <w:rFonts w:ascii="KBH" w:hAnsi="KBH" w:cstheme="minorHAnsi"/>
          <w:color w:val="auto"/>
          <w:sz w:val="18"/>
          <w:szCs w:val="18"/>
        </w:rPr>
        <w:t>, er ofte de samme</w:t>
      </w:r>
      <w:r w:rsidR="00552D14" w:rsidRPr="00671CB4">
        <w:rPr>
          <w:rStyle w:val="A19"/>
          <w:rFonts w:ascii="KBH" w:hAnsi="KBH" w:cstheme="minorHAnsi"/>
          <w:color w:val="auto"/>
          <w:sz w:val="18"/>
          <w:szCs w:val="18"/>
        </w:rPr>
        <w:t xml:space="preserve"> </w:t>
      </w:r>
      <w:r w:rsidR="007C2671">
        <w:rPr>
          <w:rStyle w:val="A19"/>
          <w:rFonts w:ascii="KBH" w:hAnsi="KBH" w:cstheme="minorHAnsi"/>
          <w:color w:val="auto"/>
          <w:sz w:val="18"/>
          <w:szCs w:val="18"/>
        </w:rPr>
        <w:t>som ved andre former for mistrivse</w:t>
      </w:r>
      <w:r w:rsidR="002642F0">
        <w:rPr>
          <w:rStyle w:val="A19"/>
          <w:rFonts w:ascii="KBH" w:hAnsi="KBH" w:cstheme="minorHAnsi"/>
          <w:color w:val="auto"/>
          <w:sz w:val="18"/>
          <w:szCs w:val="18"/>
        </w:rPr>
        <w:t>l</w:t>
      </w:r>
      <w:r w:rsidR="00AE32AE">
        <w:rPr>
          <w:rStyle w:val="A19"/>
          <w:rFonts w:ascii="KBH" w:hAnsi="KBH" w:cstheme="minorHAnsi"/>
          <w:color w:val="auto"/>
          <w:sz w:val="18"/>
          <w:szCs w:val="18"/>
        </w:rPr>
        <w:t>.</w:t>
      </w:r>
    </w:p>
    <w:p w14:paraId="293339D7" w14:textId="2E3C5073" w:rsidR="002642F0" w:rsidRDefault="00C8245B" w:rsidP="00714D3E">
      <w:pPr>
        <w:spacing w:after="0"/>
        <w:rPr>
          <w:rStyle w:val="A19"/>
          <w:rFonts w:ascii="KBH" w:hAnsi="KBH" w:cstheme="minorHAnsi"/>
          <w:color w:val="auto"/>
          <w:sz w:val="18"/>
          <w:szCs w:val="18"/>
        </w:rPr>
      </w:pPr>
      <w:r>
        <w:rPr>
          <w:rStyle w:val="A19"/>
          <w:rFonts w:ascii="KBH" w:hAnsi="KBH" w:cstheme="minorHAnsi"/>
          <w:color w:val="auto"/>
          <w:sz w:val="18"/>
          <w:szCs w:val="18"/>
        </w:rPr>
        <w:t xml:space="preserve">Tegn på mistrivsel kan </w:t>
      </w:r>
      <w:r w:rsidR="002642F0">
        <w:rPr>
          <w:rStyle w:val="A19"/>
          <w:rFonts w:ascii="KBH" w:hAnsi="KBH" w:cstheme="minorHAnsi"/>
          <w:color w:val="auto"/>
          <w:sz w:val="18"/>
          <w:szCs w:val="18"/>
        </w:rPr>
        <w:t xml:space="preserve">f.eks. </w:t>
      </w:r>
      <w:r>
        <w:rPr>
          <w:rStyle w:val="A19"/>
          <w:rFonts w:ascii="KBH" w:hAnsi="KBH" w:cstheme="minorHAnsi"/>
          <w:color w:val="auto"/>
          <w:sz w:val="18"/>
          <w:szCs w:val="18"/>
        </w:rPr>
        <w:t xml:space="preserve">være </w:t>
      </w:r>
      <w:r w:rsidR="002642F0">
        <w:rPr>
          <w:rStyle w:val="A19"/>
          <w:rFonts w:ascii="KBH" w:hAnsi="KBH" w:cstheme="minorHAnsi"/>
          <w:color w:val="auto"/>
          <w:sz w:val="18"/>
          <w:szCs w:val="18"/>
        </w:rPr>
        <w:t>at barnet eller den unge</w:t>
      </w:r>
      <w:r>
        <w:rPr>
          <w:rStyle w:val="A19"/>
          <w:rFonts w:ascii="KBH" w:hAnsi="KBH" w:cstheme="minorHAnsi"/>
          <w:color w:val="auto"/>
          <w:sz w:val="18"/>
          <w:szCs w:val="18"/>
        </w:rPr>
        <w:t>:</w:t>
      </w:r>
    </w:p>
    <w:p w14:paraId="33BD8CA1" w14:textId="404F4C1B" w:rsidR="002642F0" w:rsidRDefault="00D84EBC" w:rsidP="002642F0">
      <w:pPr>
        <w:pStyle w:val="Listeafsnit"/>
        <w:numPr>
          <w:ilvl w:val="0"/>
          <w:numId w:val="46"/>
        </w:numPr>
        <w:rPr>
          <w:rStyle w:val="A19"/>
          <w:rFonts w:ascii="KBH" w:hAnsi="KBH" w:cstheme="minorHAnsi"/>
          <w:color w:val="auto"/>
          <w:sz w:val="18"/>
          <w:szCs w:val="18"/>
        </w:rPr>
      </w:pPr>
      <w:r w:rsidRPr="002642F0">
        <w:rPr>
          <w:rStyle w:val="A19"/>
          <w:rFonts w:ascii="KBH" w:hAnsi="KBH" w:cstheme="minorHAnsi"/>
          <w:color w:val="auto"/>
          <w:sz w:val="18"/>
          <w:szCs w:val="18"/>
        </w:rPr>
        <w:t>er</w:t>
      </w:r>
      <w:r w:rsidR="00C8245B">
        <w:rPr>
          <w:rStyle w:val="A19"/>
          <w:rFonts w:ascii="KBH" w:hAnsi="KBH" w:cstheme="minorHAnsi"/>
          <w:color w:val="auto"/>
          <w:sz w:val="18"/>
          <w:szCs w:val="18"/>
        </w:rPr>
        <w:t xml:space="preserve"> meget</w:t>
      </w:r>
      <w:r w:rsidRPr="002642F0">
        <w:rPr>
          <w:rStyle w:val="A19"/>
          <w:rFonts w:ascii="KBH" w:hAnsi="KBH" w:cstheme="minorHAnsi"/>
          <w:color w:val="auto"/>
          <w:sz w:val="18"/>
          <w:szCs w:val="18"/>
        </w:rPr>
        <w:t xml:space="preserve"> </w:t>
      </w:r>
      <w:r w:rsidR="00C8245B">
        <w:rPr>
          <w:rStyle w:val="A19"/>
          <w:rFonts w:ascii="KBH" w:hAnsi="KBH" w:cstheme="minorHAnsi"/>
          <w:color w:val="auto"/>
          <w:sz w:val="18"/>
          <w:szCs w:val="18"/>
        </w:rPr>
        <w:t>stille og</w:t>
      </w:r>
      <w:r w:rsidRPr="002642F0">
        <w:rPr>
          <w:rStyle w:val="A19"/>
          <w:rFonts w:ascii="KBH" w:hAnsi="KBH" w:cstheme="minorHAnsi"/>
          <w:color w:val="auto"/>
          <w:sz w:val="18"/>
          <w:szCs w:val="18"/>
        </w:rPr>
        <w:t xml:space="preserve"> indadvendt</w:t>
      </w:r>
    </w:p>
    <w:p w14:paraId="30B6D7E1" w14:textId="45682933" w:rsidR="00C8245B" w:rsidRDefault="00C8245B" w:rsidP="002642F0">
      <w:pPr>
        <w:pStyle w:val="Listeafsnit"/>
        <w:numPr>
          <w:ilvl w:val="0"/>
          <w:numId w:val="46"/>
        </w:numPr>
        <w:rPr>
          <w:rStyle w:val="A19"/>
          <w:rFonts w:ascii="KBH" w:hAnsi="KBH" w:cstheme="minorHAnsi"/>
          <w:color w:val="auto"/>
          <w:sz w:val="18"/>
          <w:szCs w:val="18"/>
        </w:rPr>
      </w:pPr>
      <w:r>
        <w:rPr>
          <w:rStyle w:val="A19"/>
          <w:rFonts w:ascii="KBH" w:hAnsi="KBH" w:cstheme="minorHAnsi"/>
          <w:color w:val="auto"/>
          <w:sz w:val="18"/>
          <w:szCs w:val="18"/>
        </w:rPr>
        <w:t>er angst og nervøs</w:t>
      </w:r>
    </w:p>
    <w:p w14:paraId="09EF9AC5" w14:textId="3D279129" w:rsidR="002642F0" w:rsidRDefault="00D84EBC" w:rsidP="002642F0">
      <w:pPr>
        <w:pStyle w:val="Listeafsnit"/>
        <w:numPr>
          <w:ilvl w:val="0"/>
          <w:numId w:val="46"/>
        </w:numPr>
        <w:rPr>
          <w:rStyle w:val="A19"/>
          <w:rFonts w:ascii="KBH" w:hAnsi="KBH" w:cstheme="minorHAnsi"/>
          <w:color w:val="auto"/>
          <w:sz w:val="18"/>
          <w:szCs w:val="18"/>
        </w:rPr>
      </w:pPr>
      <w:r w:rsidRPr="002642F0">
        <w:rPr>
          <w:rStyle w:val="A19"/>
          <w:rFonts w:ascii="KBH" w:hAnsi="KBH" w:cstheme="minorHAnsi"/>
          <w:color w:val="auto"/>
          <w:sz w:val="18"/>
          <w:szCs w:val="18"/>
        </w:rPr>
        <w:t>har fravær fra skolen</w:t>
      </w:r>
    </w:p>
    <w:p w14:paraId="7005F6D1" w14:textId="668D169A" w:rsidR="00C8245B" w:rsidRPr="00C8245B" w:rsidRDefault="00496E7A" w:rsidP="00C8245B">
      <w:pPr>
        <w:pStyle w:val="Listeafsnit"/>
        <w:numPr>
          <w:ilvl w:val="0"/>
          <w:numId w:val="46"/>
        </w:numPr>
        <w:rPr>
          <w:rStyle w:val="A19"/>
          <w:rFonts w:ascii="KBH" w:hAnsi="KBH" w:cstheme="minorHAnsi"/>
          <w:color w:val="auto"/>
          <w:sz w:val="18"/>
          <w:szCs w:val="18"/>
        </w:rPr>
      </w:pPr>
      <w:r w:rsidRPr="002642F0">
        <w:rPr>
          <w:rStyle w:val="A19"/>
          <w:rFonts w:ascii="KBH" w:hAnsi="KBH" w:cstheme="minorHAnsi"/>
          <w:color w:val="auto"/>
          <w:sz w:val="18"/>
          <w:szCs w:val="18"/>
        </w:rPr>
        <w:t>har problemer med at koncentrere sig</w:t>
      </w:r>
    </w:p>
    <w:p w14:paraId="715073C2" w14:textId="670AF16D" w:rsidR="00C8245B" w:rsidRDefault="00496E7A" w:rsidP="002642F0">
      <w:pPr>
        <w:pStyle w:val="Listeafsnit"/>
        <w:numPr>
          <w:ilvl w:val="0"/>
          <w:numId w:val="46"/>
        </w:numPr>
        <w:rPr>
          <w:rStyle w:val="A19"/>
          <w:rFonts w:ascii="KBH" w:hAnsi="KBH" w:cstheme="minorHAnsi"/>
          <w:color w:val="auto"/>
          <w:sz w:val="18"/>
          <w:szCs w:val="18"/>
        </w:rPr>
      </w:pPr>
      <w:r w:rsidRPr="002642F0">
        <w:rPr>
          <w:rStyle w:val="A19"/>
          <w:rFonts w:ascii="KBH" w:hAnsi="KBH" w:cstheme="minorHAnsi"/>
          <w:color w:val="auto"/>
          <w:sz w:val="18"/>
          <w:szCs w:val="18"/>
        </w:rPr>
        <w:t>føler sig trist og hjælpeløs</w:t>
      </w:r>
      <w:r w:rsidR="00A64B0A" w:rsidRPr="002642F0">
        <w:rPr>
          <w:rStyle w:val="A19"/>
          <w:rFonts w:ascii="KBH" w:hAnsi="KBH" w:cstheme="minorHAnsi"/>
          <w:color w:val="auto"/>
          <w:sz w:val="18"/>
          <w:szCs w:val="18"/>
        </w:rPr>
        <w:t xml:space="preserve"> </w:t>
      </w:r>
    </w:p>
    <w:p w14:paraId="2E3F3CEA" w14:textId="77777777" w:rsidR="00C8245B" w:rsidRDefault="00A64B0A" w:rsidP="002642F0">
      <w:pPr>
        <w:pStyle w:val="Listeafsnit"/>
        <w:numPr>
          <w:ilvl w:val="0"/>
          <w:numId w:val="46"/>
        </w:numPr>
        <w:rPr>
          <w:rStyle w:val="A19"/>
          <w:rFonts w:ascii="KBH" w:hAnsi="KBH" w:cstheme="minorHAnsi"/>
          <w:color w:val="auto"/>
          <w:sz w:val="18"/>
          <w:szCs w:val="18"/>
        </w:rPr>
      </w:pPr>
      <w:r w:rsidRPr="002642F0">
        <w:rPr>
          <w:rStyle w:val="A19"/>
          <w:rFonts w:ascii="KBH" w:hAnsi="KBH" w:cstheme="minorHAnsi"/>
          <w:color w:val="auto"/>
          <w:sz w:val="18"/>
          <w:szCs w:val="18"/>
        </w:rPr>
        <w:t>viser tegn på selvdestruktiv adfærd</w:t>
      </w:r>
    </w:p>
    <w:p w14:paraId="21C01C9B" w14:textId="29DCDD1B" w:rsidR="00552D14" w:rsidRPr="002642F0" w:rsidRDefault="00A64B0A" w:rsidP="00714D3E">
      <w:pPr>
        <w:pStyle w:val="Listeafsnit"/>
        <w:numPr>
          <w:ilvl w:val="0"/>
          <w:numId w:val="46"/>
        </w:numPr>
        <w:rPr>
          <w:rStyle w:val="A19"/>
          <w:rFonts w:ascii="KBH" w:hAnsi="KBH" w:cstheme="minorHAnsi"/>
          <w:color w:val="auto"/>
          <w:sz w:val="18"/>
          <w:szCs w:val="18"/>
        </w:rPr>
      </w:pPr>
      <w:r w:rsidRPr="002642F0">
        <w:rPr>
          <w:rStyle w:val="A19"/>
          <w:rFonts w:ascii="KBH" w:hAnsi="KBH" w:cstheme="minorHAnsi"/>
          <w:color w:val="auto"/>
          <w:sz w:val="18"/>
          <w:szCs w:val="18"/>
        </w:rPr>
        <w:t>mv.</w:t>
      </w:r>
      <w:r w:rsidR="00172080" w:rsidRPr="002642F0">
        <w:rPr>
          <w:rStyle w:val="A19"/>
          <w:rFonts w:ascii="KBH" w:hAnsi="KBH" w:cstheme="minorHAnsi"/>
          <w:color w:val="auto"/>
          <w:sz w:val="18"/>
          <w:szCs w:val="18"/>
        </w:rPr>
        <w:t xml:space="preserve"> </w:t>
      </w:r>
    </w:p>
    <w:p w14:paraId="584E8128" w14:textId="191B2DFA" w:rsidR="008218C8" w:rsidRDefault="0064626A" w:rsidP="008C06A3">
      <w:pPr>
        <w:rPr>
          <w:rStyle w:val="normaltextrun"/>
          <w:rFonts w:ascii="KBH" w:hAnsi="KBH"/>
          <w:sz w:val="18"/>
          <w:szCs w:val="18"/>
        </w:rPr>
      </w:pPr>
      <w:r>
        <w:rPr>
          <w:rStyle w:val="A19"/>
          <w:rFonts w:ascii="KBH" w:hAnsi="KBH" w:cstheme="minorHAnsi"/>
          <w:color w:val="auto"/>
          <w:sz w:val="18"/>
          <w:szCs w:val="18"/>
        </w:rPr>
        <w:t xml:space="preserve">Følgende opmærksomhedspunkter </w:t>
      </w:r>
      <w:r w:rsidR="00C421E1">
        <w:rPr>
          <w:rStyle w:val="A19"/>
          <w:rFonts w:ascii="KBH" w:hAnsi="KBH" w:cstheme="minorHAnsi"/>
          <w:color w:val="auto"/>
          <w:sz w:val="18"/>
          <w:szCs w:val="18"/>
        </w:rPr>
        <w:t xml:space="preserve">– som </w:t>
      </w:r>
      <w:r w:rsidR="008C5A56">
        <w:rPr>
          <w:rStyle w:val="A19"/>
          <w:rFonts w:ascii="KBH" w:hAnsi="KBH" w:cstheme="minorHAnsi"/>
          <w:color w:val="auto"/>
          <w:sz w:val="18"/>
          <w:szCs w:val="18"/>
        </w:rPr>
        <w:t xml:space="preserve">kan være til stede i relationen mellem barnet/den unge, og dennes familie eller netværk – </w:t>
      </w:r>
      <w:r w:rsidR="00065493">
        <w:rPr>
          <w:rStyle w:val="A19"/>
          <w:rFonts w:ascii="KBH" w:hAnsi="KBH" w:cstheme="minorHAnsi"/>
          <w:color w:val="auto"/>
          <w:sz w:val="18"/>
          <w:szCs w:val="18"/>
        </w:rPr>
        <w:t xml:space="preserve">kan </w:t>
      </w:r>
      <w:r w:rsidR="005629DB">
        <w:rPr>
          <w:rStyle w:val="A19"/>
          <w:rFonts w:ascii="KBH" w:hAnsi="KBH" w:cstheme="minorHAnsi"/>
          <w:color w:val="auto"/>
          <w:sz w:val="18"/>
          <w:szCs w:val="18"/>
        </w:rPr>
        <w:t xml:space="preserve">mere </w:t>
      </w:r>
      <w:r w:rsidR="00AC6E8F">
        <w:rPr>
          <w:rStyle w:val="A19"/>
          <w:rFonts w:ascii="KBH" w:hAnsi="KBH" w:cstheme="minorHAnsi"/>
          <w:color w:val="auto"/>
          <w:sz w:val="18"/>
          <w:szCs w:val="18"/>
        </w:rPr>
        <w:t>direkte</w:t>
      </w:r>
      <w:r w:rsidR="005629DB">
        <w:rPr>
          <w:rStyle w:val="A19"/>
          <w:rFonts w:ascii="KBH" w:hAnsi="KBH" w:cstheme="minorHAnsi"/>
          <w:color w:val="auto"/>
          <w:sz w:val="18"/>
          <w:szCs w:val="18"/>
        </w:rPr>
        <w:t xml:space="preserve"> </w:t>
      </w:r>
      <w:r w:rsidR="00065493">
        <w:rPr>
          <w:rStyle w:val="A19"/>
          <w:rFonts w:ascii="KBH" w:hAnsi="KBH" w:cstheme="minorHAnsi"/>
          <w:color w:val="auto"/>
          <w:sz w:val="18"/>
          <w:szCs w:val="18"/>
        </w:rPr>
        <w:t>indikere</w:t>
      </w:r>
      <w:r w:rsidR="00E63C23">
        <w:rPr>
          <w:rStyle w:val="A19"/>
          <w:rFonts w:ascii="KBH" w:hAnsi="KBH" w:cstheme="minorHAnsi"/>
          <w:color w:val="auto"/>
          <w:sz w:val="18"/>
          <w:szCs w:val="18"/>
        </w:rPr>
        <w:t>,</w:t>
      </w:r>
      <w:r w:rsidR="00065493">
        <w:rPr>
          <w:rStyle w:val="A19"/>
          <w:rFonts w:ascii="KBH" w:hAnsi="KBH" w:cstheme="minorHAnsi"/>
          <w:color w:val="auto"/>
          <w:sz w:val="18"/>
          <w:szCs w:val="18"/>
        </w:rPr>
        <w:t xml:space="preserve"> at</w:t>
      </w:r>
      <w:r w:rsidR="000E0E05">
        <w:rPr>
          <w:rStyle w:val="A19"/>
          <w:rFonts w:ascii="KBH" w:hAnsi="KBH" w:cstheme="minorHAnsi"/>
          <w:color w:val="auto"/>
          <w:sz w:val="18"/>
          <w:szCs w:val="18"/>
        </w:rPr>
        <w:t xml:space="preserve"> barnet eller den unge er </w:t>
      </w:r>
      <w:r w:rsidR="00FD3B40">
        <w:rPr>
          <w:rStyle w:val="A19"/>
          <w:rFonts w:ascii="KBH" w:hAnsi="KBH" w:cstheme="minorHAnsi"/>
          <w:color w:val="auto"/>
          <w:sz w:val="18"/>
          <w:szCs w:val="18"/>
        </w:rPr>
        <w:t xml:space="preserve">udsat for </w:t>
      </w:r>
      <w:r w:rsidR="00E63C23">
        <w:rPr>
          <w:rStyle w:val="A19"/>
          <w:rFonts w:ascii="KBH" w:hAnsi="KBH" w:cstheme="minorHAnsi"/>
          <w:color w:val="auto"/>
          <w:sz w:val="18"/>
          <w:szCs w:val="18"/>
        </w:rPr>
        <w:t xml:space="preserve">en </w:t>
      </w:r>
      <w:r w:rsidR="00FD3B40">
        <w:rPr>
          <w:rStyle w:val="A19"/>
          <w:rFonts w:ascii="KBH" w:hAnsi="KBH" w:cstheme="minorHAnsi"/>
          <w:color w:val="auto"/>
          <w:sz w:val="18"/>
          <w:szCs w:val="18"/>
        </w:rPr>
        <w:t>æresrelateret konflikt eller negativ social kontrol</w:t>
      </w:r>
      <w:r w:rsidR="0013793B">
        <w:rPr>
          <w:rStyle w:val="A19"/>
          <w:rFonts w:ascii="KBH" w:hAnsi="KBH" w:cstheme="minorHAnsi"/>
          <w:color w:val="auto"/>
          <w:sz w:val="18"/>
          <w:szCs w:val="18"/>
        </w:rPr>
        <w:t>:</w:t>
      </w:r>
    </w:p>
    <w:p w14:paraId="1006B799" w14:textId="444C0D9D" w:rsidR="003504D4" w:rsidRPr="00714D3E" w:rsidRDefault="003504D4" w:rsidP="00F7436A">
      <w:pPr>
        <w:pStyle w:val="paragraph"/>
        <w:spacing w:before="0" w:beforeAutospacing="0" w:after="0" w:afterAutospacing="0"/>
        <w:textAlignment w:val="baseline"/>
        <w:rPr>
          <w:rStyle w:val="normaltextrun"/>
          <w:rFonts w:ascii="KBH" w:hAnsi="KBH"/>
          <w:sz w:val="18"/>
          <w:szCs w:val="18"/>
        </w:rPr>
      </w:pPr>
      <w:r w:rsidRPr="00714D3E">
        <w:rPr>
          <w:rStyle w:val="normaltextrun"/>
          <w:rFonts w:ascii="KBH" w:hAnsi="KBH"/>
          <w:sz w:val="18"/>
          <w:szCs w:val="18"/>
        </w:rPr>
        <w:t>Opmærksomhedspunkter, som kan være tegn på negativ social kontrol:</w:t>
      </w:r>
    </w:p>
    <w:p w14:paraId="52FFDA32" w14:textId="77777777" w:rsidR="001A7E70" w:rsidRPr="00714D3E" w:rsidRDefault="00F7436A"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Kontrol og overvågning af computer og telefon</w:t>
      </w:r>
    </w:p>
    <w:p w14:paraId="38873616" w14:textId="77777777" w:rsidR="001A7E70" w:rsidRPr="00714D3E" w:rsidRDefault="00F7436A"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Kontrol af påklædning</w:t>
      </w:r>
    </w:p>
    <w:p w14:paraId="17948249" w14:textId="77777777" w:rsidR="001A7E70" w:rsidRPr="00714D3E" w:rsidRDefault="00F7436A"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Kontrol af socialt liv, fritidsaktiviteter, færden og valg af venner</w:t>
      </w:r>
    </w:p>
    <w:p w14:paraId="65428DF0" w14:textId="77777777" w:rsidR="001A7E70" w:rsidRPr="00714D3E" w:rsidRDefault="00F7436A"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Kontrol af valg af ægtefælle</w:t>
      </w:r>
    </w:p>
    <w:p w14:paraId="77F8AA0C" w14:textId="35F4FBB6" w:rsidR="00C5116B" w:rsidRPr="00714D3E" w:rsidRDefault="00F7436A" w:rsidP="00714D3E">
      <w:pPr>
        <w:pStyle w:val="Listeafsnit"/>
        <w:numPr>
          <w:ilvl w:val="0"/>
          <w:numId w:val="46"/>
        </w:numPr>
        <w:rPr>
          <w:rFonts w:ascii="KBH" w:hAnsi="KBH"/>
          <w:sz w:val="18"/>
          <w:szCs w:val="18"/>
        </w:rPr>
      </w:pPr>
      <w:r w:rsidRPr="00714D3E">
        <w:rPr>
          <w:rStyle w:val="A19"/>
          <w:rFonts w:ascii="KBH" w:hAnsi="KBH" w:cstheme="minorHAnsi"/>
          <w:color w:val="auto"/>
          <w:sz w:val="18"/>
          <w:szCs w:val="18"/>
        </w:rPr>
        <w:t>Ingen ret til at bestemme over egen krop – krop og seksualitet kontrolleres af andre.</w:t>
      </w:r>
    </w:p>
    <w:p w14:paraId="6F9B3DE8" w14:textId="040AD9B4" w:rsidR="00C5116B" w:rsidRPr="00714D3E" w:rsidRDefault="00C5116B" w:rsidP="008C06A3">
      <w:pPr>
        <w:pStyle w:val="paragraph"/>
        <w:spacing w:before="0" w:beforeAutospacing="0" w:after="0" w:afterAutospacing="0"/>
        <w:textAlignment w:val="baseline"/>
        <w:rPr>
          <w:rStyle w:val="normaltextrun"/>
          <w:rFonts w:ascii="KBH" w:hAnsi="KBH"/>
          <w:sz w:val="18"/>
          <w:szCs w:val="18"/>
        </w:rPr>
      </w:pPr>
      <w:r w:rsidRPr="00714D3E">
        <w:rPr>
          <w:rStyle w:val="normaltextrun"/>
          <w:rFonts w:ascii="KBH" w:hAnsi="KBH"/>
          <w:sz w:val="18"/>
          <w:szCs w:val="18"/>
        </w:rPr>
        <w:t>Opmærksomhedspunkter, der kan være tegn på æresrelaterede konf</w:t>
      </w:r>
      <w:r w:rsidR="001A7E70" w:rsidRPr="00714D3E">
        <w:rPr>
          <w:rStyle w:val="normaltextrun"/>
          <w:rFonts w:ascii="KBH" w:hAnsi="KBH"/>
          <w:sz w:val="18"/>
          <w:szCs w:val="18"/>
        </w:rPr>
        <w:t>l</w:t>
      </w:r>
      <w:r w:rsidRPr="00714D3E">
        <w:rPr>
          <w:rStyle w:val="normaltextrun"/>
          <w:rFonts w:ascii="KBH" w:hAnsi="KBH"/>
          <w:sz w:val="18"/>
          <w:szCs w:val="18"/>
        </w:rPr>
        <w:t>ikter:</w:t>
      </w:r>
    </w:p>
    <w:p w14:paraId="460C4074" w14:textId="77777777" w:rsidR="008C44C2"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Isolering</w:t>
      </w:r>
    </w:p>
    <w:p w14:paraId="52AB2773" w14:textId="77777777" w:rsidR="008C44C2"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Indespærring</w:t>
      </w:r>
    </w:p>
    <w:p w14:paraId="5531D2C3" w14:textId="77777777" w:rsidR="008C44C2"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Følelsesmæssig afpresning</w:t>
      </w:r>
    </w:p>
    <w:p w14:paraId="66E965BE" w14:textId="77777777" w:rsidR="008C44C2"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Trusler</w:t>
      </w:r>
    </w:p>
    <w:p w14:paraId="0849A916" w14:textId="77777777" w:rsidR="008C44C2"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Vold</w:t>
      </w:r>
    </w:p>
    <w:p w14:paraId="7F3F5D12" w14:textId="77777777" w:rsidR="008C44C2"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Genopdragelsesrejse</w:t>
      </w:r>
    </w:p>
    <w:p w14:paraId="00472481" w14:textId="77777777" w:rsidR="00FC0A6F"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Seksualitet, mødomsforestillinger og jomfrutjek</w:t>
      </w:r>
    </w:p>
    <w:p w14:paraId="06CF5056" w14:textId="77777777" w:rsidR="00FC0A6F" w:rsidRPr="00714D3E" w:rsidRDefault="001A7E70"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Tvungen forlovelse eller religiøs vielse uden borgerlig gyldighed</w:t>
      </w:r>
    </w:p>
    <w:p w14:paraId="6EDB2317" w14:textId="11848F2C" w:rsidR="008218C8" w:rsidRPr="008B0A9E" w:rsidRDefault="001A7E70" w:rsidP="00552D14">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Tvangsægteskab.</w:t>
      </w:r>
    </w:p>
    <w:p w14:paraId="62162C84" w14:textId="77777777" w:rsidR="00552D14" w:rsidRPr="00714D3E" w:rsidRDefault="00552D14" w:rsidP="00552D14">
      <w:pPr>
        <w:spacing w:after="0"/>
        <w:rPr>
          <w:rFonts w:ascii="KBH" w:eastAsia="KBH Medium" w:hAnsi="KBH" w:cstheme="minorHAnsi"/>
          <w:sz w:val="18"/>
          <w:szCs w:val="18"/>
          <w:u w:val="single"/>
        </w:rPr>
      </w:pPr>
      <w:r w:rsidRPr="00714D3E">
        <w:rPr>
          <w:rFonts w:ascii="KBH" w:eastAsia="KBH Medium" w:hAnsi="KBH" w:cstheme="minorHAnsi"/>
          <w:sz w:val="18"/>
          <w:szCs w:val="18"/>
          <w:u w:val="single"/>
        </w:rPr>
        <w:t>Underretning:</w:t>
      </w:r>
    </w:p>
    <w:p w14:paraId="07B6A55D" w14:textId="47DB563E" w:rsidR="00552D14" w:rsidRPr="00714D3E" w:rsidRDefault="00552D14" w:rsidP="00714D3E">
      <w:pPr>
        <w:pStyle w:val="Listeafsnit"/>
        <w:numPr>
          <w:ilvl w:val="0"/>
          <w:numId w:val="46"/>
        </w:numPr>
        <w:rPr>
          <w:rStyle w:val="A19"/>
          <w:rFonts w:ascii="KBH" w:hAnsi="KBH" w:cstheme="minorHAnsi"/>
          <w:color w:val="auto"/>
          <w:sz w:val="18"/>
          <w:szCs w:val="18"/>
        </w:rPr>
      </w:pPr>
      <w:r w:rsidRPr="00714D3E">
        <w:rPr>
          <w:rStyle w:val="A19"/>
          <w:rFonts w:ascii="KBH" w:hAnsi="KBH" w:cstheme="minorHAnsi"/>
          <w:color w:val="auto"/>
          <w:sz w:val="18"/>
          <w:szCs w:val="18"/>
        </w:rPr>
        <w:t xml:space="preserve">Ved </w:t>
      </w:r>
      <w:r w:rsidRPr="00714D3E">
        <w:rPr>
          <w:rStyle w:val="A19"/>
          <w:rFonts w:ascii="KBH" w:hAnsi="KBH" w:cstheme="minorHAnsi"/>
          <w:b/>
          <w:bCs/>
          <w:color w:val="auto"/>
          <w:sz w:val="18"/>
          <w:szCs w:val="18"/>
        </w:rPr>
        <w:t>akut bekymring</w:t>
      </w:r>
      <w:r w:rsidRPr="00714D3E">
        <w:rPr>
          <w:rStyle w:val="A19"/>
          <w:rFonts w:ascii="KBH" w:hAnsi="KBH" w:cstheme="minorHAnsi"/>
          <w:color w:val="auto"/>
          <w:sz w:val="18"/>
          <w:szCs w:val="18"/>
        </w:rPr>
        <w:t xml:space="preserve"> </w:t>
      </w:r>
      <w:r w:rsidR="00E87D12" w:rsidRPr="00714D3E">
        <w:rPr>
          <w:rStyle w:val="A19"/>
          <w:rFonts w:ascii="KBH" w:hAnsi="KBH" w:cstheme="minorHAnsi"/>
          <w:color w:val="auto"/>
          <w:sz w:val="18"/>
          <w:szCs w:val="18"/>
        </w:rPr>
        <w:t xml:space="preserve">underrettes </w:t>
      </w:r>
      <w:r w:rsidR="00061901" w:rsidRPr="00714D3E">
        <w:rPr>
          <w:rStyle w:val="A19"/>
          <w:rFonts w:ascii="KBH" w:hAnsi="KBH" w:cstheme="minorHAnsi"/>
          <w:color w:val="auto"/>
          <w:sz w:val="18"/>
          <w:szCs w:val="18"/>
        </w:rPr>
        <w:t>Socialforvaltningen</w:t>
      </w:r>
      <w:r w:rsidRPr="00714D3E">
        <w:rPr>
          <w:rStyle w:val="A19"/>
          <w:rFonts w:ascii="KBH" w:hAnsi="KBH" w:cstheme="minorHAnsi"/>
          <w:color w:val="auto"/>
          <w:sz w:val="18"/>
          <w:szCs w:val="18"/>
        </w:rPr>
        <w:t xml:space="preserve"> telefonisk</w:t>
      </w:r>
      <w:r w:rsidR="00061901" w:rsidRPr="00714D3E">
        <w:rPr>
          <w:rStyle w:val="A19"/>
          <w:rFonts w:ascii="KBH" w:hAnsi="KBH" w:cstheme="minorHAnsi"/>
          <w:color w:val="auto"/>
          <w:sz w:val="18"/>
          <w:szCs w:val="18"/>
        </w:rPr>
        <w:t xml:space="preserve"> </w:t>
      </w:r>
      <w:r w:rsidR="005024C4" w:rsidRPr="00714D3E">
        <w:rPr>
          <w:rStyle w:val="A19"/>
          <w:rFonts w:ascii="KBH" w:hAnsi="KBH" w:cstheme="minorHAnsi"/>
          <w:color w:val="auto"/>
          <w:sz w:val="18"/>
          <w:szCs w:val="18"/>
        </w:rPr>
        <w:t>til</w:t>
      </w:r>
      <w:r w:rsidRPr="00714D3E">
        <w:rPr>
          <w:rStyle w:val="A19"/>
          <w:rFonts w:ascii="KBH" w:hAnsi="KBH" w:cstheme="minorHAnsi"/>
          <w:color w:val="auto"/>
          <w:sz w:val="18"/>
          <w:szCs w:val="18"/>
        </w:rPr>
        <w:t xml:space="preserve"> de styrkede modtagelser i Borgercenter Børn og Unge eller</w:t>
      </w:r>
      <w:r w:rsidR="005024C4" w:rsidRPr="00714D3E">
        <w:rPr>
          <w:rStyle w:val="A19"/>
          <w:rFonts w:ascii="KBH" w:hAnsi="KBH" w:cstheme="minorHAnsi"/>
          <w:color w:val="auto"/>
          <w:sz w:val="18"/>
          <w:szCs w:val="18"/>
        </w:rPr>
        <w:t xml:space="preserve"> til</w:t>
      </w:r>
      <w:r w:rsidRPr="00714D3E">
        <w:rPr>
          <w:rStyle w:val="A19"/>
          <w:rFonts w:ascii="KBH" w:hAnsi="KBH" w:cstheme="minorHAnsi"/>
          <w:color w:val="auto"/>
          <w:sz w:val="18"/>
          <w:szCs w:val="18"/>
        </w:rPr>
        <w:t xml:space="preserve"> Borgercenter Handicap</w:t>
      </w:r>
      <w:r w:rsidR="00AA2FD9">
        <w:rPr>
          <w:rStyle w:val="A19"/>
          <w:rFonts w:ascii="KBH" w:hAnsi="KBH" w:cstheme="minorHAnsi"/>
          <w:color w:val="auto"/>
          <w:sz w:val="18"/>
          <w:szCs w:val="18"/>
        </w:rPr>
        <w:t>.</w:t>
      </w:r>
      <w:r w:rsidR="00A97351">
        <w:rPr>
          <w:rStyle w:val="A19"/>
          <w:rFonts w:ascii="KBH" w:hAnsi="KBH" w:cstheme="minorHAnsi"/>
          <w:color w:val="auto"/>
          <w:sz w:val="18"/>
          <w:szCs w:val="18"/>
        </w:rPr>
        <w:t xml:space="preserve"> </w:t>
      </w:r>
      <w:r w:rsidRPr="00714D3E">
        <w:rPr>
          <w:rStyle w:val="A19"/>
          <w:rFonts w:ascii="KBH" w:hAnsi="KBH" w:cstheme="minorHAnsi"/>
          <w:color w:val="auto"/>
          <w:sz w:val="18"/>
          <w:szCs w:val="18"/>
        </w:rPr>
        <w:t>Uden for åbningstid kontaktes Den Sociale Døgnvagt.</w:t>
      </w:r>
    </w:p>
    <w:p w14:paraId="04F2995C" w14:textId="1A913A48" w:rsidR="00552D14" w:rsidRPr="00670CF7" w:rsidRDefault="00552D14" w:rsidP="00552D14">
      <w:pPr>
        <w:pStyle w:val="Listeafsnit"/>
        <w:numPr>
          <w:ilvl w:val="0"/>
          <w:numId w:val="46"/>
        </w:numPr>
        <w:rPr>
          <w:rStyle w:val="A19"/>
          <w:rFonts w:ascii="KBH" w:hAnsi="KBH" w:cstheme="minorHAnsi"/>
          <w:color w:val="auto"/>
          <w:sz w:val="18"/>
          <w:szCs w:val="18"/>
        </w:rPr>
      </w:pPr>
      <w:r w:rsidRPr="00670CF7">
        <w:rPr>
          <w:rStyle w:val="A19"/>
          <w:rFonts w:ascii="KBH" w:hAnsi="KBH" w:cstheme="minorHAnsi"/>
          <w:color w:val="auto"/>
          <w:sz w:val="18"/>
          <w:szCs w:val="18"/>
        </w:rPr>
        <w:t xml:space="preserve">I </w:t>
      </w:r>
      <w:r w:rsidRPr="00671CB4">
        <w:rPr>
          <w:rStyle w:val="A19"/>
          <w:rFonts w:ascii="KBH" w:hAnsi="KBH" w:cstheme="minorHAnsi"/>
          <w:b/>
          <w:bCs/>
          <w:color w:val="auto"/>
          <w:sz w:val="18"/>
          <w:szCs w:val="18"/>
        </w:rPr>
        <w:t>ikke-akutte</w:t>
      </w:r>
      <w:r w:rsidRPr="00670CF7">
        <w:rPr>
          <w:rStyle w:val="A19"/>
          <w:rFonts w:ascii="KBH" w:hAnsi="KBH" w:cstheme="minorHAnsi"/>
          <w:color w:val="auto"/>
          <w:sz w:val="18"/>
          <w:szCs w:val="18"/>
        </w:rPr>
        <w:t xml:space="preserve"> sager sendes en</w:t>
      </w:r>
      <w:r w:rsidR="0062636A">
        <w:rPr>
          <w:rStyle w:val="A19"/>
          <w:rFonts w:ascii="KBH" w:hAnsi="KBH" w:cstheme="minorHAnsi"/>
          <w:color w:val="auto"/>
          <w:sz w:val="18"/>
          <w:szCs w:val="18"/>
        </w:rPr>
        <w:t xml:space="preserve"> skriftlig underretning</w:t>
      </w:r>
      <w:r w:rsidR="00D50FD7">
        <w:rPr>
          <w:rStyle w:val="A19"/>
          <w:rFonts w:ascii="KBH" w:hAnsi="KBH" w:cstheme="minorHAnsi"/>
          <w:color w:val="auto"/>
          <w:sz w:val="18"/>
          <w:szCs w:val="18"/>
        </w:rPr>
        <w:t xml:space="preserve"> via underretningsblanketten </w:t>
      </w:r>
      <w:r w:rsidR="00031BCA">
        <w:rPr>
          <w:rStyle w:val="A19"/>
          <w:rFonts w:ascii="KBH" w:hAnsi="KBH" w:cstheme="minorHAnsi"/>
          <w:color w:val="auto"/>
          <w:sz w:val="18"/>
          <w:szCs w:val="18"/>
        </w:rPr>
        <w:t xml:space="preserve">på Københavns </w:t>
      </w:r>
      <w:r w:rsidR="00D408B7">
        <w:rPr>
          <w:rStyle w:val="A19"/>
          <w:rFonts w:ascii="KBH" w:hAnsi="KBH" w:cstheme="minorHAnsi"/>
          <w:color w:val="auto"/>
          <w:sz w:val="18"/>
          <w:szCs w:val="18"/>
        </w:rPr>
        <w:t xml:space="preserve">Kommunes hjemmeside: </w:t>
      </w:r>
      <w:hyperlink r:id="rId12" w:history="1">
        <w:r w:rsidR="002F7DB3" w:rsidRPr="003B59C2">
          <w:rPr>
            <w:rStyle w:val="Hyperlink"/>
            <w:rFonts w:ascii="KBH" w:hAnsi="KBH"/>
            <w:sz w:val="18"/>
            <w:szCs w:val="18"/>
          </w:rPr>
          <w:t>Bekymret for et barn eller en ung - fagperson | Københavns Kommunes hjemmeside (kk.dk)</w:t>
        </w:r>
      </w:hyperlink>
      <w:r w:rsidR="002F7DB3">
        <w:rPr>
          <w:rStyle w:val="A19"/>
          <w:rFonts w:ascii="KBH" w:hAnsi="KBH" w:cstheme="minorHAnsi"/>
          <w:color w:val="auto"/>
          <w:sz w:val="18"/>
          <w:szCs w:val="18"/>
        </w:rPr>
        <w:t>.</w:t>
      </w:r>
    </w:p>
    <w:p w14:paraId="0722F353" w14:textId="4038AADB" w:rsidR="00A52087" w:rsidRPr="00714D3E" w:rsidRDefault="00414EDB" w:rsidP="00167336">
      <w:pPr>
        <w:rPr>
          <w:rFonts w:ascii="KBH" w:hAnsi="KBH" w:cstheme="minorHAnsi"/>
          <w:sz w:val="18"/>
          <w:szCs w:val="18"/>
        </w:rPr>
      </w:pPr>
      <w:r>
        <w:rPr>
          <w:rStyle w:val="A19"/>
          <w:rFonts w:ascii="KBH" w:hAnsi="KBH" w:cstheme="minorHAnsi"/>
          <w:color w:val="auto"/>
          <w:sz w:val="18"/>
          <w:szCs w:val="18"/>
        </w:rPr>
        <w:t>Ved underretning ifm. mulig</w:t>
      </w:r>
      <w:r w:rsidRPr="0000769E">
        <w:rPr>
          <w:rFonts w:ascii="KBH" w:hAnsi="KBH" w:cstheme="minorHAnsi"/>
          <w:sz w:val="18"/>
          <w:szCs w:val="18"/>
        </w:rPr>
        <w:t xml:space="preserve"> negativ social kontrol </w:t>
      </w:r>
      <w:r>
        <w:rPr>
          <w:rFonts w:ascii="KBH" w:hAnsi="KBH" w:cstheme="minorHAnsi"/>
          <w:sz w:val="18"/>
          <w:szCs w:val="18"/>
        </w:rPr>
        <w:t>eller</w:t>
      </w:r>
      <w:r w:rsidRPr="0000769E">
        <w:rPr>
          <w:rFonts w:ascii="KBH" w:hAnsi="KBH" w:cstheme="minorHAnsi"/>
          <w:sz w:val="18"/>
          <w:szCs w:val="18"/>
        </w:rPr>
        <w:t xml:space="preserve"> æresrelatere</w:t>
      </w:r>
      <w:r>
        <w:rPr>
          <w:rFonts w:ascii="KBH" w:hAnsi="KBH" w:cstheme="minorHAnsi"/>
          <w:sz w:val="18"/>
          <w:szCs w:val="18"/>
        </w:rPr>
        <w:t>t</w:t>
      </w:r>
      <w:r w:rsidRPr="0000769E">
        <w:rPr>
          <w:rFonts w:ascii="KBH" w:hAnsi="KBH" w:cstheme="minorHAnsi"/>
          <w:sz w:val="18"/>
          <w:szCs w:val="18"/>
        </w:rPr>
        <w:t xml:space="preserve"> konflikt</w:t>
      </w:r>
      <w:r>
        <w:rPr>
          <w:rFonts w:ascii="KBH" w:hAnsi="KBH" w:cstheme="minorHAnsi"/>
          <w:sz w:val="18"/>
          <w:szCs w:val="18"/>
        </w:rPr>
        <w:t xml:space="preserve"> er det vigtigt at </w:t>
      </w:r>
      <w:r w:rsidR="00B9369A">
        <w:rPr>
          <w:rFonts w:ascii="KBH" w:hAnsi="KBH" w:cstheme="minorHAnsi"/>
          <w:sz w:val="18"/>
          <w:szCs w:val="18"/>
        </w:rPr>
        <w:t xml:space="preserve">frontmedarbejderen </w:t>
      </w:r>
      <w:r w:rsidR="00B9369A" w:rsidRPr="00FE5424">
        <w:rPr>
          <w:rFonts w:ascii="KBH" w:hAnsi="KBH" w:cstheme="minorHAnsi"/>
          <w:i/>
          <w:iCs/>
          <w:sz w:val="18"/>
          <w:szCs w:val="18"/>
        </w:rPr>
        <w:t>ikke</w:t>
      </w:r>
      <w:r w:rsidR="00B9369A">
        <w:rPr>
          <w:rFonts w:ascii="KBH" w:hAnsi="KBH" w:cstheme="minorHAnsi"/>
          <w:sz w:val="18"/>
          <w:szCs w:val="18"/>
        </w:rPr>
        <w:t xml:space="preserve"> orienterer </w:t>
      </w:r>
      <w:r>
        <w:rPr>
          <w:rFonts w:ascii="KBH" w:hAnsi="KBH" w:cstheme="minorHAnsi"/>
          <w:sz w:val="18"/>
          <w:szCs w:val="18"/>
        </w:rPr>
        <w:t xml:space="preserve">forældrene om mistanken </w:t>
      </w:r>
      <w:r w:rsidR="00FA1AB9">
        <w:rPr>
          <w:rFonts w:ascii="KBH" w:hAnsi="KBH" w:cstheme="minorHAnsi"/>
          <w:sz w:val="18"/>
          <w:szCs w:val="18"/>
        </w:rPr>
        <w:t>og underretningen</w:t>
      </w:r>
      <w:r>
        <w:rPr>
          <w:rFonts w:ascii="KBH" w:hAnsi="KBH" w:cstheme="minorHAnsi"/>
          <w:sz w:val="18"/>
          <w:szCs w:val="18"/>
        </w:rPr>
        <w:t xml:space="preserve">, </w:t>
      </w:r>
      <w:r w:rsidR="00FA1AB9">
        <w:rPr>
          <w:rFonts w:ascii="KBH" w:hAnsi="KBH" w:cstheme="minorHAnsi"/>
          <w:sz w:val="18"/>
          <w:szCs w:val="18"/>
        </w:rPr>
        <w:t>da</w:t>
      </w:r>
      <w:r>
        <w:rPr>
          <w:rFonts w:ascii="KBH" w:hAnsi="KBH" w:cstheme="minorHAnsi"/>
          <w:sz w:val="18"/>
          <w:szCs w:val="18"/>
        </w:rPr>
        <w:t xml:space="preserve"> </w:t>
      </w:r>
      <w:r w:rsidR="001125DF">
        <w:rPr>
          <w:rFonts w:ascii="KBH" w:hAnsi="KBH" w:cstheme="minorHAnsi"/>
          <w:sz w:val="18"/>
          <w:szCs w:val="18"/>
        </w:rPr>
        <w:t xml:space="preserve">børne- og </w:t>
      </w:r>
      <w:r w:rsidR="001125DF">
        <w:rPr>
          <w:rFonts w:ascii="KBH" w:hAnsi="KBH" w:cstheme="minorHAnsi"/>
          <w:sz w:val="18"/>
          <w:szCs w:val="18"/>
        </w:rPr>
        <w:lastRenderedPageBreak/>
        <w:t>ungerådgiveren</w:t>
      </w:r>
      <w:r w:rsidR="00FA1AB9">
        <w:rPr>
          <w:rFonts w:ascii="KBH" w:hAnsi="KBH" w:cstheme="minorHAnsi"/>
          <w:sz w:val="18"/>
          <w:szCs w:val="18"/>
        </w:rPr>
        <w:t xml:space="preserve"> skal have mulighed for at vurdere risikoen for barnet eller den unge </w:t>
      </w:r>
      <w:r w:rsidR="00FA1AB9" w:rsidRPr="00714D3E">
        <w:rPr>
          <w:rFonts w:ascii="KBH" w:hAnsi="KBH" w:cstheme="minorHAnsi"/>
          <w:i/>
          <w:iCs/>
          <w:sz w:val="18"/>
          <w:szCs w:val="18"/>
        </w:rPr>
        <w:t>inden</w:t>
      </w:r>
      <w:r w:rsidR="00FA1AB9">
        <w:rPr>
          <w:rFonts w:ascii="KBH" w:hAnsi="KBH" w:cstheme="minorHAnsi"/>
          <w:sz w:val="18"/>
          <w:szCs w:val="18"/>
        </w:rPr>
        <w:t xml:space="preserve"> forældre og netværk inddrages i sagen.</w:t>
      </w:r>
    </w:p>
    <w:p w14:paraId="46969F79" w14:textId="682DD433" w:rsidR="00054865" w:rsidRPr="00CA1CD8" w:rsidRDefault="00054865" w:rsidP="00FB5B1E">
      <w:pPr>
        <w:rPr>
          <w:rFonts w:ascii="KBH" w:hAnsi="KBH"/>
          <w:sz w:val="18"/>
          <w:szCs w:val="18"/>
        </w:rPr>
      </w:pPr>
      <w:bookmarkStart w:id="14" w:name="_Toc152842779"/>
      <w:r w:rsidRPr="005C734E">
        <w:rPr>
          <w:rStyle w:val="Overskrift3Tegn"/>
          <w:rFonts w:ascii="KBH Demibold" w:hAnsi="KBH Demibold"/>
          <w:color w:val="2F5496" w:themeColor="accent1" w:themeShade="BF"/>
          <w:sz w:val="18"/>
          <w:szCs w:val="18"/>
        </w:rPr>
        <w:t xml:space="preserve">5.2.2. </w:t>
      </w:r>
      <w:r w:rsidR="00DF2254" w:rsidRPr="005C734E">
        <w:rPr>
          <w:rStyle w:val="Overskrift3Tegn"/>
          <w:rFonts w:ascii="KBH Demibold" w:hAnsi="KBH Demibold"/>
          <w:color w:val="2F5496" w:themeColor="accent1" w:themeShade="BF"/>
          <w:sz w:val="18"/>
          <w:szCs w:val="18"/>
        </w:rPr>
        <w:t xml:space="preserve">Opsporing - </w:t>
      </w:r>
      <w:r w:rsidR="00501595" w:rsidRPr="005C734E">
        <w:rPr>
          <w:rStyle w:val="Overskrift3Tegn"/>
          <w:rFonts w:ascii="KBH Demibold" w:hAnsi="KBH Demibold"/>
          <w:color w:val="2F5496" w:themeColor="accent1" w:themeShade="BF"/>
          <w:sz w:val="18"/>
          <w:szCs w:val="18"/>
        </w:rPr>
        <w:t>U</w:t>
      </w:r>
      <w:r w:rsidR="00167336" w:rsidRPr="005C734E">
        <w:rPr>
          <w:rStyle w:val="Overskrift3Tegn"/>
          <w:rFonts w:ascii="KBH Demibold" w:hAnsi="KBH Demibold"/>
          <w:color w:val="2F5496" w:themeColor="accent1" w:themeShade="BF"/>
          <w:sz w:val="18"/>
          <w:szCs w:val="18"/>
        </w:rPr>
        <w:t>nge og voksne over 18 år</w:t>
      </w:r>
      <w:bookmarkEnd w:id="14"/>
      <w:r w:rsidR="00DF2254" w:rsidRPr="005C734E">
        <w:rPr>
          <w:rStyle w:val="Overskrift4Tegn"/>
        </w:rPr>
        <w:br/>
      </w:r>
      <w:r w:rsidR="00AA697C" w:rsidRPr="00CA1CD8">
        <w:rPr>
          <w:rFonts w:ascii="KBH" w:hAnsi="KBH"/>
          <w:sz w:val="18"/>
          <w:szCs w:val="18"/>
        </w:rPr>
        <w:t>Mange af de bekymringstegn, der g</w:t>
      </w:r>
      <w:r w:rsidR="007A6D40" w:rsidRPr="00CA1CD8">
        <w:rPr>
          <w:rFonts w:ascii="KBH" w:hAnsi="KBH"/>
          <w:sz w:val="18"/>
          <w:szCs w:val="18"/>
        </w:rPr>
        <w:t xml:space="preserve">ælder for børn og unge, vil også gælde for voksne. </w:t>
      </w:r>
      <w:r w:rsidR="001B5FF1" w:rsidRPr="00CA1CD8">
        <w:rPr>
          <w:rFonts w:ascii="KBH" w:hAnsi="KBH"/>
          <w:sz w:val="18"/>
          <w:szCs w:val="18"/>
        </w:rPr>
        <w:t xml:space="preserve">Nedenfor er </w:t>
      </w:r>
      <w:r w:rsidR="00C87E98" w:rsidRPr="00CA1CD8">
        <w:rPr>
          <w:rFonts w:ascii="KBH" w:hAnsi="KBH"/>
          <w:sz w:val="18"/>
          <w:szCs w:val="18"/>
        </w:rPr>
        <w:t xml:space="preserve">nogle eksempler på tegn, som fagpersoner </w:t>
      </w:r>
      <w:r w:rsidR="00F00BAE" w:rsidRPr="00CA1CD8">
        <w:rPr>
          <w:rFonts w:ascii="KBH" w:hAnsi="KBH"/>
          <w:sz w:val="18"/>
          <w:szCs w:val="18"/>
        </w:rPr>
        <w:t xml:space="preserve">og frontpersonale bør være særligt opmærksomme på. </w:t>
      </w:r>
      <w:r w:rsidR="00D511FB" w:rsidRPr="00CA1CD8">
        <w:rPr>
          <w:rFonts w:ascii="KBH" w:hAnsi="KBH"/>
          <w:sz w:val="18"/>
          <w:szCs w:val="18"/>
        </w:rPr>
        <w:t xml:space="preserve">Der er tale om eksempler og dermed ikke en udtømmende liste over bekymringstegn, </w:t>
      </w:r>
      <w:r w:rsidR="00F32676" w:rsidRPr="00CA1CD8">
        <w:rPr>
          <w:rFonts w:ascii="KBH" w:hAnsi="KBH"/>
          <w:sz w:val="18"/>
          <w:szCs w:val="18"/>
        </w:rPr>
        <w:t xml:space="preserve">og </w:t>
      </w:r>
      <w:r w:rsidR="001907D3" w:rsidRPr="00CA1CD8">
        <w:rPr>
          <w:rFonts w:ascii="KBH" w:hAnsi="KBH"/>
          <w:sz w:val="18"/>
          <w:szCs w:val="18"/>
        </w:rPr>
        <w:t xml:space="preserve">en rettesnor kan være, at </w:t>
      </w:r>
      <w:r w:rsidR="00A90739" w:rsidRPr="00CA1CD8">
        <w:rPr>
          <w:rFonts w:ascii="KBH" w:hAnsi="KBH"/>
          <w:sz w:val="18"/>
          <w:szCs w:val="18"/>
        </w:rPr>
        <w:t xml:space="preserve">jo flere bekymringstegn, der observeres, des større </w:t>
      </w:r>
      <w:r w:rsidR="00CB77FB" w:rsidRPr="00CA1CD8">
        <w:rPr>
          <w:rFonts w:ascii="KBH" w:hAnsi="KBH"/>
          <w:sz w:val="18"/>
          <w:szCs w:val="18"/>
        </w:rPr>
        <w:t xml:space="preserve">er </w:t>
      </w:r>
      <w:r w:rsidR="00A90739" w:rsidRPr="00CA1CD8">
        <w:rPr>
          <w:rFonts w:ascii="KBH" w:hAnsi="KBH"/>
          <w:sz w:val="18"/>
          <w:szCs w:val="18"/>
        </w:rPr>
        <w:t>sandsynlighed</w:t>
      </w:r>
      <w:r w:rsidR="00CB77FB" w:rsidRPr="00CA1CD8">
        <w:rPr>
          <w:rFonts w:ascii="KBH" w:hAnsi="KBH"/>
          <w:sz w:val="18"/>
          <w:szCs w:val="18"/>
        </w:rPr>
        <w:t>en</w:t>
      </w:r>
      <w:r w:rsidR="00A90739" w:rsidRPr="00CA1CD8">
        <w:rPr>
          <w:rFonts w:ascii="KBH" w:hAnsi="KBH"/>
          <w:sz w:val="18"/>
          <w:szCs w:val="18"/>
        </w:rPr>
        <w:t xml:space="preserve"> for, at der </w:t>
      </w:r>
      <w:r w:rsidR="00CB77FB" w:rsidRPr="00CA1CD8">
        <w:rPr>
          <w:rFonts w:ascii="KBH" w:hAnsi="KBH"/>
          <w:sz w:val="18"/>
          <w:szCs w:val="18"/>
        </w:rPr>
        <w:t xml:space="preserve">kan være tale om negativ social kontrol eller en æresrelateret konflikt. </w:t>
      </w:r>
      <w:r w:rsidR="000632E9" w:rsidRPr="00CA1CD8">
        <w:rPr>
          <w:rFonts w:ascii="KBH" w:hAnsi="KBH"/>
          <w:sz w:val="18"/>
          <w:szCs w:val="18"/>
        </w:rPr>
        <w:t>Typiske bekymringstegn kan fx være:</w:t>
      </w:r>
    </w:p>
    <w:p w14:paraId="47103C31" w14:textId="72E80C16" w:rsidR="007776A3" w:rsidRDefault="0012392B" w:rsidP="007776A3">
      <w:pPr>
        <w:pStyle w:val="paragraph"/>
        <w:numPr>
          <w:ilvl w:val="0"/>
          <w:numId w:val="51"/>
        </w:numPr>
        <w:spacing w:before="0" w:beforeAutospacing="0" w:after="0" w:afterAutospacing="0"/>
        <w:textAlignment w:val="baseline"/>
        <w:rPr>
          <w:rFonts w:ascii="KBH" w:hAnsi="KBH"/>
          <w:color w:val="000000"/>
          <w:sz w:val="18"/>
          <w:szCs w:val="18"/>
        </w:rPr>
      </w:pPr>
      <w:r>
        <w:rPr>
          <w:rStyle w:val="normaltextrun"/>
          <w:rFonts w:ascii="KBH" w:hAnsi="KBH"/>
          <w:sz w:val="18"/>
          <w:szCs w:val="18"/>
        </w:rPr>
        <w:t>Æ</w:t>
      </w:r>
      <w:r w:rsidRPr="00A72976">
        <w:rPr>
          <w:rStyle w:val="normaltextrun"/>
          <w:rFonts w:ascii="KBH" w:hAnsi="KBH"/>
          <w:sz w:val="18"/>
          <w:szCs w:val="18"/>
        </w:rPr>
        <w:t>gtefælle eller andet familiemedlem</w:t>
      </w:r>
      <w:r w:rsidR="00583332" w:rsidRPr="00583332">
        <w:rPr>
          <w:rStyle w:val="normaltextrun"/>
          <w:rFonts w:ascii="KBH" w:hAnsi="KBH"/>
          <w:sz w:val="18"/>
          <w:szCs w:val="18"/>
        </w:rPr>
        <w:t xml:space="preserve"> </w:t>
      </w:r>
      <w:r w:rsidR="00583332" w:rsidRPr="00FB5B1E">
        <w:rPr>
          <w:rStyle w:val="normaltextrun"/>
          <w:rFonts w:ascii="KBH" w:hAnsi="KBH"/>
          <w:sz w:val="18"/>
          <w:szCs w:val="18"/>
        </w:rPr>
        <w:t>vil bestemme niveau af deltagelse på arbejdsmarkedet</w:t>
      </w:r>
      <w:r w:rsidR="00583332">
        <w:rPr>
          <w:rStyle w:val="normaltextrun"/>
          <w:rFonts w:ascii="KBH" w:hAnsi="KBH"/>
          <w:sz w:val="18"/>
          <w:szCs w:val="18"/>
        </w:rPr>
        <w:t xml:space="preserve">, </w:t>
      </w:r>
      <w:r w:rsidR="00E84CB3">
        <w:rPr>
          <w:rStyle w:val="normaltextrun"/>
          <w:rFonts w:ascii="KBH" w:hAnsi="KBH"/>
          <w:sz w:val="18"/>
          <w:szCs w:val="18"/>
        </w:rPr>
        <w:t>herunder</w:t>
      </w:r>
      <w:r w:rsidR="00D771B7">
        <w:rPr>
          <w:rStyle w:val="normaltextrun"/>
          <w:rFonts w:ascii="KBH" w:hAnsi="KBH"/>
          <w:sz w:val="18"/>
          <w:szCs w:val="18"/>
        </w:rPr>
        <w:t xml:space="preserve"> </w:t>
      </w:r>
      <w:r w:rsidR="00913272" w:rsidRPr="00A72976">
        <w:rPr>
          <w:rStyle w:val="normaltextrun"/>
          <w:rFonts w:ascii="KBH" w:hAnsi="KBH"/>
          <w:sz w:val="18"/>
          <w:szCs w:val="18"/>
        </w:rPr>
        <w:t>bestemme praktik- eller arbejdssted</w:t>
      </w:r>
    </w:p>
    <w:p w14:paraId="36C2D2F6" w14:textId="77777777" w:rsidR="00E84CB3" w:rsidRDefault="00E84CB3" w:rsidP="00E84CB3">
      <w:pPr>
        <w:pStyle w:val="paragraph"/>
        <w:numPr>
          <w:ilvl w:val="0"/>
          <w:numId w:val="51"/>
        </w:numPr>
        <w:spacing w:before="0" w:beforeAutospacing="0" w:after="0" w:afterAutospacing="0"/>
        <w:textAlignment w:val="baseline"/>
        <w:rPr>
          <w:rFonts w:ascii="KBH" w:hAnsi="KBH"/>
          <w:color w:val="000000"/>
          <w:sz w:val="18"/>
          <w:szCs w:val="18"/>
        </w:rPr>
      </w:pPr>
      <w:r w:rsidRPr="00DA5B99">
        <w:rPr>
          <w:rStyle w:val="normaltextrun"/>
          <w:rFonts w:ascii="KBH" w:hAnsi="KBH"/>
          <w:sz w:val="18"/>
          <w:szCs w:val="18"/>
        </w:rPr>
        <w:t>Meget fravær fra sprogskole, aktiveringscenter, praktik og lign.</w:t>
      </w:r>
      <w:r w:rsidRPr="00DA5B99">
        <w:rPr>
          <w:rStyle w:val="eop"/>
          <w:rFonts w:ascii="Cambria" w:hAnsi="Cambria" w:cs="Cambria"/>
          <w:sz w:val="18"/>
          <w:szCs w:val="18"/>
        </w:rPr>
        <w:t> </w:t>
      </w:r>
    </w:p>
    <w:p w14:paraId="5971F481" w14:textId="77777777" w:rsidR="007776A3" w:rsidRDefault="00DF2254" w:rsidP="007776A3">
      <w:pPr>
        <w:pStyle w:val="paragraph"/>
        <w:numPr>
          <w:ilvl w:val="0"/>
          <w:numId w:val="51"/>
        </w:numPr>
        <w:spacing w:before="0" w:beforeAutospacing="0" w:after="0" w:afterAutospacing="0"/>
        <w:textAlignment w:val="baseline"/>
        <w:rPr>
          <w:rFonts w:ascii="KBH" w:hAnsi="KBH"/>
          <w:color w:val="000000"/>
          <w:sz w:val="18"/>
          <w:szCs w:val="18"/>
        </w:rPr>
      </w:pPr>
      <w:r w:rsidRPr="007776A3">
        <w:rPr>
          <w:rStyle w:val="normaltextrun"/>
          <w:rFonts w:ascii="KBH" w:hAnsi="KBH"/>
          <w:sz w:val="18"/>
          <w:szCs w:val="18"/>
        </w:rPr>
        <w:t>Begrænsninger i uddannelsesvalg</w:t>
      </w:r>
      <w:r w:rsidRPr="007776A3">
        <w:rPr>
          <w:rStyle w:val="eop"/>
          <w:rFonts w:ascii="Cambria" w:hAnsi="Cambria" w:cs="Cambria"/>
          <w:sz w:val="18"/>
          <w:szCs w:val="18"/>
        </w:rPr>
        <w:t> </w:t>
      </w:r>
    </w:p>
    <w:p w14:paraId="4DCF5C47" w14:textId="77777777" w:rsidR="00DA5B99" w:rsidRDefault="00DF2254" w:rsidP="00DA5B99">
      <w:pPr>
        <w:pStyle w:val="paragraph"/>
        <w:numPr>
          <w:ilvl w:val="0"/>
          <w:numId w:val="51"/>
        </w:numPr>
        <w:spacing w:before="0" w:beforeAutospacing="0" w:after="0" w:afterAutospacing="0"/>
        <w:textAlignment w:val="baseline"/>
        <w:rPr>
          <w:rFonts w:ascii="KBH" w:hAnsi="KBH"/>
          <w:color w:val="000000"/>
          <w:sz w:val="18"/>
          <w:szCs w:val="18"/>
        </w:rPr>
      </w:pPr>
      <w:r w:rsidRPr="007776A3">
        <w:rPr>
          <w:rStyle w:val="normaltextrun"/>
          <w:rFonts w:ascii="KBH" w:hAnsi="KBH"/>
          <w:sz w:val="18"/>
          <w:szCs w:val="18"/>
        </w:rPr>
        <w:t>Stort ansvar og mange forpligtelser i hjemmet</w:t>
      </w:r>
      <w:r w:rsidRPr="007776A3">
        <w:rPr>
          <w:rStyle w:val="eop"/>
          <w:rFonts w:ascii="Cambria" w:hAnsi="Cambria" w:cs="Cambria"/>
          <w:sz w:val="18"/>
          <w:szCs w:val="18"/>
        </w:rPr>
        <w:t> </w:t>
      </w:r>
    </w:p>
    <w:p w14:paraId="707A5326" w14:textId="77777777" w:rsidR="002F7424" w:rsidRPr="002F7424" w:rsidRDefault="00DA5B99" w:rsidP="00DA5B99">
      <w:pPr>
        <w:pStyle w:val="paragraph"/>
        <w:numPr>
          <w:ilvl w:val="0"/>
          <w:numId w:val="51"/>
        </w:numPr>
        <w:spacing w:before="0" w:beforeAutospacing="0" w:after="0" w:afterAutospacing="0"/>
        <w:textAlignment w:val="baseline"/>
        <w:rPr>
          <w:rStyle w:val="normaltextrun"/>
          <w:rFonts w:ascii="KBH" w:hAnsi="KBH"/>
          <w:color w:val="000000"/>
          <w:sz w:val="18"/>
          <w:szCs w:val="18"/>
        </w:rPr>
      </w:pPr>
      <w:r>
        <w:rPr>
          <w:rStyle w:val="normaltextrun"/>
          <w:rFonts w:ascii="KBH" w:hAnsi="KBH"/>
          <w:sz w:val="18"/>
          <w:szCs w:val="18"/>
        </w:rPr>
        <w:t>Må i</w:t>
      </w:r>
      <w:r w:rsidRPr="00DA5B99">
        <w:rPr>
          <w:rStyle w:val="normaltextrun"/>
          <w:rFonts w:ascii="KBH" w:hAnsi="KBH"/>
          <w:sz w:val="18"/>
          <w:szCs w:val="18"/>
        </w:rPr>
        <w:t>kke må have/har venner uden for familien og netværket</w:t>
      </w:r>
      <w:r w:rsidR="002F7424">
        <w:rPr>
          <w:rStyle w:val="normaltextrun"/>
          <w:rFonts w:ascii="KBH" w:hAnsi="KBH"/>
          <w:sz w:val="18"/>
          <w:szCs w:val="18"/>
        </w:rPr>
        <w:t xml:space="preserve"> </w:t>
      </w:r>
    </w:p>
    <w:p w14:paraId="23DAE33B" w14:textId="77777777" w:rsidR="00A12F90" w:rsidRDefault="00DF2254" w:rsidP="00A12F90">
      <w:pPr>
        <w:pStyle w:val="paragraph"/>
        <w:numPr>
          <w:ilvl w:val="0"/>
          <w:numId w:val="51"/>
        </w:numPr>
        <w:spacing w:before="0" w:beforeAutospacing="0" w:after="0" w:afterAutospacing="0"/>
        <w:textAlignment w:val="baseline"/>
        <w:rPr>
          <w:rFonts w:ascii="KBH" w:hAnsi="KBH"/>
          <w:color w:val="000000"/>
          <w:sz w:val="18"/>
          <w:szCs w:val="18"/>
        </w:rPr>
      </w:pPr>
      <w:r w:rsidRPr="00A12F90">
        <w:rPr>
          <w:rStyle w:val="normaltextrun"/>
          <w:rFonts w:ascii="KBH" w:hAnsi="KBH"/>
          <w:sz w:val="18"/>
          <w:szCs w:val="18"/>
        </w:rPr>
        <w:t>Kommer for sent eller overholder ikke aftaler</w:t>
      </w:r>
      <w:r w:rsidRPr="00A12F90">
        <w:rPr>
          <w:rStyle w:val="eop"/>
          <w:rFonts w:ascii="Cambria" w:hAnsi="Cambria" w:cs="Cambria"/>
          <w:sz w:val="18"/>
          <w:szCs w:val="18"/>
        </w:rPr>
        <w:t> </w:t>
      </w:r>
    </w:p>
    <w:p w14:paraId="0CA88431" w14:textId="77777777" w:rsidR="00A12F90" w:rsidRDefault="002F7424" w:rsidP="00A12F90">
      <w:pPr>
        <w:pStyle w:val="paragraph"/>
        <w:numPr>
          <w:ilvl w:val="0"/>
          <w:numId w:val="51"/>
        </w:numPr>
        <w:spacing w:before="0" w:beforeAutospacing="0" w:after="0" w:afterAutospacing="0"/>
        <w:textAlignment w:val="baseline"/>
        <w:rPr>
          <w:rFonts w:ascii="KBH" w:hAnsi="KBH"/>
          <w:color w:val="000000"/>
          <w:sz w:val="18"/>
          <w:szCs w:val="18"/>
        </w:rPr>
      </w:pPr>
      <w:r w:rsidRPr="00A12F90">
        <w:rPr>
          <w:rStyle w:val="normaltextrun"/>
          <w:rFonts w:ascii="KBH" w:hAnsi="KBH"/>
          <w:sz w:val="18"/>
          <w:szCs w:val="18"/>
        </w:rPr>
        <w:t>Opholdt sig på</w:t>
      </w:r>
      <w:r w:rsidR="00DF2254" w:rsidRPr="00A12F90">
        <w:rPr>
          <w:rStyle w:val="normaltextrun"/>
          <w:rFonts w:ascii="KBH" w:hAnsi="KBH"/>
          <w:sz w:val="18"/>
          <w:szCs w:val="18"/>
        </w:rPr>
        <w:t xml:space="preserve"> krisecenter eller henvendt sig </w:t>
      </w:r>
      <w:r w:rsidRPr="00A12F90">
        <w:rPr>
          <w:rStyle w:val="normaltextrun"/>
          <w:rFonts w:ascii="KBH" w:hAnsi="KBH"/>
          <w:sz w:val="18"/>
          <w:szCs w:val="18"/>
        </w:rPr>
        <w:t>om</w:t>
      </w:r>
      <w:r w:rsidR="00DF2254" w:rsidRPr="00A12F90">
        <w:rPr>
          <w:rStyle w:val="normaltextrun"/>
          <w:rFonts w:ascii="KBH" w:hAnsi="KBH"/>
          <w:sz w:val="18"/>
          <w:szCs w:val="18"/>
        </w:rPr>
        <w:t xml:space="preserve"> muligheden herfor</w:t>
      </w:r>
      <w:r w:rsidR="00DF2254" w:rsidRPr="00A12F90">
        <w:rPr>
          <w:rStyle w:val="eop"/>
          <w:rFonts w:ascii="Cambria" w:hAnsi="Cambria" w:cs="Cambria"/>
          <w:sz w:val="18"/>
          <w:szCs w:val="18"/>
        </w:rPr>
        <w:t> </w:t>
      </w:r>
    </w:p>
    <w:p w14:paraId="6534DAEF" w14:textId="77777777" w:rsidR="00A12F90" w:rsidRDefault="00DF2254" w:rsidP="00A12F90">
      <w:pPr>
        <w:pStyle w:val="paragraph"/>
        <w:numPr>
          <w:ilvl w:val="0"/>
          <w:numId w:val="51"/>
        </w:numPr>
        <w:spacing w:before="0" w:beforeAutospacing="0" w:after="0" w:afterAutospacing="0"/>
        <w:textAlignment w:val="baseline"/>
        <w:rPr>
          <w:rFonts w:ascii="KBH" w:hAnsi="KBH"/>
          <w:color w:val="000000"/>
          <w:sz w:val="18"/>
          <w:szCs w:val="18"/>
        </w:rPr>
      </w:pPr>
      <w:r w:rsidRPr="00A12F90">
        <w:rPr>
          <w:rStyle w:val="normaltextrun"/>
          <w:rFonts w:ascii="KBH" w:hAnsi="KBH"/>
          <w:sz w:val="18"/>
          <w:szCs w:val="18"/>
        </w:rPr>
        <w:t xml:space="preserve">Andre i familien </w:t>
      </w:r>
      <w:r w:rsidR="002F7424" w:rsidRPr="00A12F90">
        <w:rPr>
          <w:rStyle w:val="normaltextrun"/>
          <w:rFonts w:ascii="KBH" w:hAnsi="KBH"/>
          <w:sz w:val="18"/>
          <w:szCs w:val="18"/>
        </w:rPr>
        <w:t>(</w:t>
      </w:r>
      <w:r w:rsidRPr="00A12F90">
        <w:rPr>
          <w:rStyle w:val="normaltextrun"/>
          <w:rFonts w:ascii="KBH" w:hAnsi="KBH"/>
          <w:sz w:val="18"/>
          <w:szCs w:val="18"/>
        </w:rPr>
        <w:t>fx børn eller søskende</w:t>
      </w:r>
      <w:r w:rsidR="002F7424" w:rsidRPr="00A12F90">
        <w:rPr>
          <w:rStyle w:val="normaltextrun"/>
          <w:rFonts w:ascii="KBH" w:hAnsi="KBH"/>
          <w:sz w:val="18"/>
          <w:szCs w:val="18"/>
        </w:rPr>
        <w:t>)</w:t>
      </w:r>
      <w:r w:rsidRPr="00A12F90">
        <w:rPr>
          <w:rStyle w:val="normaltextrun"/>
          <w:rFonts w:ascii="KBH" w:hAnsi="KBH"/>
          <w:sz w:val="18"/>
          <w:szCs w:val="18"/>
        </w:rPr>
        <w:t xml:space="preserve"> har været udsat for pres fx til ægteskab</w:t>
      </w:r>
      <w:r w:rsidRPr="00A12F90">
        <w:rPr>
          <w:rStyle w:val="normaltextrun"/>
          <w:rFonts w:ascii="Cambria" w:hAnsi="Cambria" w:cs="Cambria"/>
          <w:sz w:val="18"/>
          <w:szCs w:val="18"/>
        </w:rPr>
        <w:t> </w:t>
      </w:r>
      <w:r w:rsidRPr="00A12F90">
        <w:rPr>
          <w:rStyle w:val="eop"/>
          <w:rFonts w:ascii="Cambria" w:hAnsi="Cambria" w:cs="Cambria"/>
          <w:sz w:val="18"/>
          <w:szCs w:val="18"/>
        </w:rPr>
        <w:t> </w:t>
      </w:r>
    </w:p>
    <w:p w14:paraId="06DD01BF" w14:textId="77777777" w:rsidR="00A12F90" w:rsidRDefault="00DF2254" w:rsidP="00A12F90">
      <w:pPr>
        <w:pStyle w:val="paragraph"/>
        <w:numPr>
          <w:ilvl w:val="0"/>
          <w:numId w:val="51"/>
        </w:numPr>
        <w:spacing w:before="0" w:beforeAutospacing="0" w:after="0" w:afterAutospacing="0"/>
        <w:textAlignment w:val="baseline"/>
        <w:rPr>
          <w:rFonts w:ascii="KBH" w:hAnsi="KBH"/>
          <w:color w:val="000000"/>
          <w:sz w:val="18"/>
          <w:szCs w:val="18"/>
        </w:rPr>
      </w:pPr>
      <w:r w:rsidRPr="00A12F90">
        <w:rPr>
          <w:rStyle w:val="normaltextrun"/>
          <w:rFonts w:ascii="KBH" w:hAnsi="KBH"/>
          <w:sz w:val="18"/>
          <w:szCs w:val="18"/>
        </w:rPr>
        <w:t xml:space="preserve">Må ikke deltage i aktiviteter med det modsatte </w:t>
      </w:r>
      <w:r w:rsidR="009C6B39" w:rsidRPr="00A12F90">
        <w:rPr>
          <w:rStyle w:val="normaltextrun"/>
          <w:rFonts w:ascii="KBH" w:hAnsi="KBH"/>
          <w:sz w:val="18"/>
          <w:szCs w:val="18"/>
        </w:rPr>
        <w:t xml:space="preserve">køn </w:t>
      </w:r>
    </w:p>
    <w:p w14:paraId="4B3E4EE8" w14:textId="77777777" w:rsidR="00A12F90" w:rsidRDefault="00DF2254" w:rsidP="00A12F90">
      <w:pPr>
        <w:pStyle w:val="paragraph"/>
        <w:numPr>
          <w:ilvl w:val="0"/>
          <w:numId w:val="51"/>
        </w:numPr>
        <w:spacing w:before="0" w:beforeAutospacing="0" w:after="0" w:afterAutospacing="0"/>
        <w:textAlignment w:val="baseline"/>
        <w:rPr>
          <w:rFonts w:ascii="KBH" w:hAnsi="KBH"/>
          <w:color w:val="000000"/>
          <w:sz w:val="18"/>
          <w:szCs w:val="18"/>
        </w:rPr>
      </w:pPr>
      <w:r w:rsidRPr="00A12F90">
        <w:rPr>
          <w:rStyle w:val="normaltextrun"/>
          <w:rFonts w:ascii="KBH" w:hAnsi="KBH"/>
          <w:sz w:val="18"/>
          <w:szCs w:val="18"/>
        </w:rPr>
        <w:t>Familien/ægtefællen overvåger og kontrollerer adfærd og sociale aktiviteter</w:t>
      </w:r>
      <w:r w:rsidRPr="00A12F90">
        <w:rPr>
          <w:rStyle w:val="normaltextrun"/>
          <w:rFonts w:ascii="Cambria" w:hAnsi="Cambria" w:cs="Cambria"/>
          <w:sz w:val="18"/>
          <w:szCs w:val="18"/>
        </w:rPr>
        <w:t> </w:t>
      </w:r>
      <w:r w:rsidRPr="00A12F90">
        <w:rPr>
          <w:rStyle w:val="eop"/>
          <w:rFonts w:ascii="Cambria" w:hAnsi="Cambria" w:cs="Cambria"/>
          <w:sz w:val="18"/>
          <w:szCs w:val="18"/>
        </w:rPr>
        <w:t> </w:t>
      </w:r>
    </w:p>
    <w:p w14:paraId="4A925C89" w14:textId="77777777" w:rsidR="00A12F90" w:rsidRDefault="00DF2254" w:rsidP="00A12F90">
      <w:pPr>
        <w:pStyle w:val="paragraph"/>
        <w:numPr>
          <w:ilvl w:val="0"/>
          <w:numId w:val="51"/>
        </w:numPr>
        <w:spacing w:before="0" w:beforeAutospacing="0" w:after="0" w:afterAutospacing="0"/>
        <w:textAlignment w:val="baseline"/>
        <w:rPr>
          <w:rFonts w:ascii="KBH" w:hAnsi="KBH"/>
          <w:color w:val="000000"/>
          <w:sz w:val="18"/>
          <w:szCs w:val="18"/>
        </w:rPr>
      </w:pPr>
      <w:r w:rsidRPr="00A12F90">
        <w:rPr>
          <w:rStyle w:val="normaltextrun"/>
          <w:rFonts w:ascii="KBH" w:hAnsi="KBH"/>
          <w:sz w:val="18"/>
          <w:szCs w:val="18"/>
        </w:rPr>
        <w:t xml:space="preserve">Familien/ægtefælle tjekker mobil og sociale medier </w:t>
      </w:r>
      <w:r w:rsidRPr="00A12F90">
        <w:rPr>
          <w:rStyle w:val="eop"/>
          <w:rFonts w:ascii="Cambria" w:hAnsi="Cambria" w:cs="Cambria"/>
          <w:sz w:val="18"/>
          <w:szCs w:val="18"/>
        </w:rPr>
        <w:t> </w:t>
      </w:r>
    </w:p>
    <w:p w14:paraId="49C92201" w14:textId="2F542814" w:rsidR="00DF2254" w:rsidRPr="00FD314C" w:rsidRDefault="00DF2254" w:rsidP="00A12F90">
      <w:pPr>
        <w:pStyle w:val="paragraph"/>
        <w:numPr>
          <w:ilvl w:val="0"/>
          <w:numId w:val="51"/>
        </w:numPr>
        <w:spacing w:before="0" w:beforeAutospacing="0" w:after="0" w:afterAutospacing="0"/>
        <w:textAlignment w:val="baseline"/>
        <w:rPr>
          <w:rStyle w:val="eop"/>
          <w:rFonts w:ascii="KBH" w:hAnsi="KBH"/>
          <w:color w:val="000000"/>
          <w:sz w:val="18"/>
          <w:szCs w:val="18"/>
        </w:rPr>
      </w:pPr>
      <w:r w:rsidRPr="00A12F90">
        <w:rPr>
          <w:rStyle w:val="normaltextrun"/>
          <w:rFonts w:ascii="KBH" w:hAnsi="KBH"/>
          <w:sz w:val="18"/>
          <w:szCs w:val="18"/>
        </w:rPr>
        <w:t>Der har tidligere været vold eller trusler om vold i familien</w:t>
      </w:r>
      <w:r w:rsidRPr="00A12F90">
        <w:rPr>
          <w:rStyle w:val="normaltextrun"/>
          <w:rFonts w:ascii="Cambria" w:hAnsi="Cambria" w:cs="Cambria"/>
          <w:sz w:val="18"/>
          <w:szCs w:val="18"/>
        </w:rPr>
        <w:t> </w:t>
      </w:r>
      <w:r w:rsidRPr="00A12F90">
        <w:rPr>
          <w:rStyle w:val="eop"/>
          <w:rFonts w:ascii="Cambria" w:hAnsi="Cambria" w:cs="Cambria"/>
          <w:sz w:val="18"/>
          <w:szCs w:val="18"/>
        </w:rPr>
        <w:t> </w:t>
      </w:r>
    </w:p>
    <w:p w14:paraId="5D5D1EA8" w14:textId="50EA3B8C" w:rsidR="005A5DC7" w:rsidRDefault="00FD314C" w:rsidP="005A5DC7">
      <w:pPr>
        <w:pStyle w:val="paragraph"/>
        <w:numPr>
          <w:ilvl w:val="0"/>
          <w:numId w:val="51"/>
        </w:numPr>
        <w:spacing w:before="0" w:beforeAutospacing="0" w:after="0" w:afterAutospacing="0"/>
        <w:textAlignment w:val="baseline"/>
        <w:rPr>
          <w:rFonts w:ascii="KBH" w:hAnsi="KBH"/>
          <w:color w:val="000000"/>
          <w:sz w:val="18"/>
          <w:szCs w:val="18"/>
        </w:rPr>
      </w:pPr>
      <w:r>
        <w:rPr>
          <w:rFonts w:ascii="KBH" w:hAnsi="KBH"/>
          <w:color w:val="000000"/>
          <w:sz w:val="18"/>
          <w:szCs w:val="18"/>
        </w:rPr>
        <w:t>H</w:t>
      </w:r>
      <w:r w:rsidRPr="00FD314C">
        <w:rPr>
          <w:rFonts w:ascii="KBH" w:hAnsi="KBH"/>
          <w:color w:val="000000"/>
          <w:sz w:val="18"/>
          <w:szCs w:val="18"/>
        </w:rPr>
        <w:t>ar</w:t>
      </w:r>
      <w:r>
        <w:rPr>
          <w:rFonts w:ascii="KBH" w:hAnsi="KBH"/>
          <w:color w:val="000000"/>
          <w:sz w:val="18"/>
          <w:szCs w:val="18"/>
        </w:rPr>
        <w:t xml:space="preserve"> ikke</w:t>
      </w:r>
      <w:r w:rsidRPr="00FD314C">
        <w:rPr>
          <w:rFonts w:ascii="KBH" w:hAnsi="KBH"/>
          <w:color w:val="000000"/>
          <w:sz w:val="18"/>
          <w:szCs w:val="18"/>
        </w:rPr>
        <w:t xml:space="preserve"> eksklusiv adgang til sit </w:t>
      </w:r>
      <w:proofErr w:type="spellStart"/>
      <w:r w:rsidR="00230AC4">
        <w:rPr>
          <w:rFonts w:ascii="KBH" w:hAnsi="KBH"/>
          <w:color w:val="000000"/>
          <w:sz w:val="18"/>
          <w:szCs w:val="18"/>
        </w:rPr>
        <w:t>Mit</w:t>
      </w:r>
      <w:r w:rsidRPr="00FD314C">
        <w:rPr>
          <w:rFonts w:ascii="KBH" w:hAnsi="KBH"/>
          <w:color w:val="000000"/>
          <w:sz w:val="18"/>
          <w:szCs w:val="18"/>
        </w:rPr>
        <w:t>ID</w:t>
      </w:r>
      <w:proofErr w:type="spellEnd"/>
      <w:r w:rsidRPr="00FD314C">
        <w:rPr>
          <w:rFonts w:ascii="KBH" w:hAnsi="KBH"/>
          <w:color w:val="000000"/>
          <w:sz w:val="18"/>
          <w:szCs w:val="18"/>
        </w:rPr>
        <w:t xml:space="preserve"> og bankkort, eller at adgang til disse er delt med andre familiemedlemmer</w:t>
      </w:r>
      <w:r>
        <w:rPr>
          <w:rFonts w:ascii="KBH" w:hAnsi="KBH"/>
          <w:color w:val="000000"/>
          <w:sz w:val="18"/>
          <w:szCs w:val="18"/>
        </w:rPr>
        <w:t xml:space="preserve"> (</w:t>
      </w:r>
      <w:r w:rsidRPr="00FD314C">
        <w:rPr>
          <w:rFonts w:ascii="KBH" w:hAnsi="KBH"/>
          <w:color w:val="000000"/>
          <w:sz w:val="18"/>
          <w:szCs w:val="18"/>
        </w:rPr>
        <w:t>fx ægtefællen)</w:t>
      </w:r>
    </w:p>
    <w:p w14:paraId="5D9E7B7A" w14:textId="2101CE89" w:rsidR="00545735" w:rsidRPr="00F55015" w:rsidRDefault="005A5DC7" w:rsidP="005A5DC7">
      <w:pPr>
        <w:pStyle w:val="paragraph"/>
        <w:numPr>
          <w:ilvl w:val="0"/>
          <w:numId w:val="51"/>
        </w:numPr>
        <w:spacing w:before="0" w:beforeAutospacing="0" w:after="0" w:afterAutospacing="0"/>
        <w:textAlignment w:val="baseline"/>
        <w:rPr>
          <w:rFonts w:ascii="KBH" w:hAnsi="KBH"/>
          <w:color w:val="000000"/>
          <w:sz w:val="18"/>
          <w:szCs w:val="18"/>
        </w:rPr>
      </w:pPr>
      <w:r w:rsidRPr="005A5DC7">
        <w:rPr>
          <w:rFonts w:ascii="KBH" w:hAnsi="KBH" w:cstheme="minorHAnsi"/>
          <w:sz w:val="18"/>
          <w:szCs w:val="18"/>
        </w:rPr>
        <w:t>Oplever at blive holdt øje med i offentlige omgivelser, fx skole, arbejde, boligområde</w:t>
      </w:r>
    </w:p>
    <w:p w14:paraId="7F2B8AB4" w14:textId="3529F6AB" w:rsidR="00D73B1C" w:rsidRPr="00F3476A" w:rsidRDefault="00F55015" w:rsidP="00F3476A">
      <w:pPr>
        <w:pStyle w:val="paragraph"/>
        <w:numPr>
          <w:ilvl w:val="0"/>
          <w:numId w:val="51"/>
        </w:numPr>
        <w:spacing w:before="0" w:beforeAutospacing="0" w:after="0" w:afterAutospacing="0"/>
        <w:textAlignment w:val="baseline"/>
        <w:rPr>
          <w:rFonts w:ascii="KBH" w:hAnsi="KBH"/>
          <w:color w:val="000000"/>
          <w:sz w:val="18"/>
          <w:szCs w:val="18"/>
        </w:rPr>
      </w:pPr>
      <w:r>
        <w:rPr>
          <w:rFonts w:ascii="KBH" w:hAnsi="KBH"/>
          <w:color w:val="000000"/>
          <w:sz w:val="18"/>
          <w:szCs w:val="18"/>
        </w:rPr>
        <w:t>F</w:t>
      </w:r>
      <w:r w:rsidRPr="00F55015">
        <w:rPr>
          <w:rFonts w:ascii="KBH" w:hAnsi="KBH"/>
          <w:color w:val="000000"/>
          <w:sz w:val="18"/>
          <w:szCs w:val="18"/>
        </w:rPr>
        <w:t>øler pres til at handle på en bestemt måde, fx trues med at miste sin opholdstilladelse, forældrerettigheder eller adgang til børn</w:t>
      </w:r>
      <w:r w:rsidR="00F3476A">
        <w:rPr>
          <w:rFonts w:ascii="KBH" w:hAnsi="KBH"/>
          <w:color w:val="000000"/>
          <w:sz w:val="18"/>
          <w:szCs w:val="18"/>
        </w:rPr>
        <w:br/>
      </w:r>
    </w:p>
    <w:p w14:paraId="08AB97CC" w14:textId="77777777" w:rsidR="001734DE" w:rsidRPr="006E776B" w:rsidRDefault="00110A3D" w:rsidP="001734DE">
      <w:pPr>
        <w:spacing w:after="0" w:line="257" w:lineRule="auto"/>
        <w:ind w:left="360"/>
        <w:rPr>
          <w:rFonts w:ascii="KBH" w:eastAsia="Calibri" w:hAnsi="KBH" w:cstheme="minorHAnsi"/>
          <w:sz w:val="18"/>
          <w:szCs w:val="18"/>
        </w:rPr>
      </w:pPr>
      <w:r w:rsidRPr="006E776B">
        <w:rPr>
          <w:rFonts w:ascii="KBH" w:eastAsia="Calibri" w:hAnsi="KBH" w:cstheme="minorHAnsi"/>
          <w:sz w:val="18"/>
          <w:szCs w:val="18"/>
          <w:u w:val="single"/>
        </w:rPr>
        <w:t>Handling ved bekymring</w:t>
      </w:r>
    </w:p>
    <w:p w14:paraId="065E5CD5" w14:textId="28B78744" w:rsidR="001734DE" w:rsidRPr="006E776B" w:rsidRDefault="00FA6279" w:rsidP="001734DE">
      <w:pPr>
        <w:pStyle w:val="Listeafsnit"/>
        <w:numPr>
          <w:ilvl w:val="0"/>
          <w:numId w:val="51"/>
        </w:numPr>
        <w:spacing w:line="257" w:lineRule="auto"/>
        <w:rPr>
          <w:rFonts w:ascii="KBH" w:eastAsia="Calibri" w:hAnsi="KBH" w:cstheme="minorHAnsi"/>
          <w:sz w:val="18"/>
          <w:szCs w:val="18"/>
        </w:rPr>
      </w:pPr>
      <w:r w:rsidRPr="006E776B">
        <w:rPr>
          <w:rFonts w:ascii="KBH" w:eastAsia="Calibri" w:hAnsi="KBH" w:cstheme="minorHAnsi"/>
          <w:sz w:val="18"/>
          <w:szCs w:val="18"/>
        </w:rPr>
        <w:t>Sparring og rådgivning ved Etnisk Konsulentteam</w:t>
      </w:r>
      <w:r w:rsidR="007C4648" w:rsidRPr="006E776B">
        <w:rPr>
          <w:rFonts w:ascii="KBH" w:eastAsia="Calibri" w:hAnsi="KBH" w:cstheme="minorHAnsi"/>
          <w:sz w:val="18"/>
          <w:szCs w:val="18"/>
        </w:rPr>
        <w:t>: Alle fagpersoner i Københavns Kommune kan få sparring og rådgivning hos Etnisk Konsulentteam, uanset borgerens alder. Både fagpersoner og borgere kan desuden kontakt Sikkerhedskonsulenterne for rådgivning</w:t>
      </w:r>
      <w:r w:rsidR="000E3254" w:rsidRPr="006E776B">
        <w:rPr>
          <w:rFonts w:ascii="KBH" w:eastAsia="Calibri" w:hAnsi="KBH" w:cstheme="minorHAnsi"/>
          <w:sz w:val="18"/>
          <w:szCs w:val="18"/>
        </w:rPr>
        <w:t xml:space="preserve">, </w:t>
      </w:r>
      <w:r w:rsidR="007C4648" w:rsidRPr="006E776B">
        <w:rPr>
          <w:rFonts w:ascii="KBH" w:eastAsia="Calibri" w:hAnsi="KBH" w:cstheme="minorHAnsi"/>
          <w:sz w:val="18"/>
          <w:szCs w:val="18"/>
        </w:rPr>
        <w:t xml:space="preserve">risikovurdering </w:t>
      </w:r>
      <w:r w:rsidR="000E3254" w:rsidRPr="006E776B">
        <w:rPr>
          <w:rFonts w:ascii="KBH" w:eastAsia="Calibri" w:hAnsi="KBH" w:cstheme="minorHAnsi"/>
          <w:sz w:val="18"/>
          <w:szCs w:val="18"/>
        </w:rPr>
        <w:t xml:space="preserve">og </w:t>
      </w:r>
      <w:r w:rsidR="007C4648" w:rsidRPr="006E776B">
        <w:rPr>
          <w:rFonts w:ascii="KBH" w:eastAsia="Calibri" w:hAnsi="KBH" w:cstheme="minorHAnsi"/>
          <w:sz w:val="18"/>
          <w:szCs w:val="18"/>
        </w:rPr>
        <w:t>handlemuligheder</w:t>
      </w:r>
      <w:r w:rsidR="007D08CF">
        <w:rPr>
          <w:rFonts w:ascii="KBH" w:eastAsia="Calibri" w:hAnsi="KBH" w:cstheme="minorHAnsi"/>
          <w:sz w:val="18"/>
          <w:szCs w:val="18"/>
        </w:rPr>
        <w:t>.</w:t>
      </w:r>
      <w:r w:rsidR="00D9518B" w:rsidRPr="006E776B">
        <w:rPr>
          <w:rFonts w:ascii="KBH" w:eastAsia="Calibri" w:hAnsi="KBH" w:cstheme="minorHAnsi"/>
          <w:sz w:val="18"/>
          <w:szCs w:val="18"/>
        </w:rPr>
        <w:t xml:space="preserve"> </w:t>
      </w:r>
    </w:p>
    <w:p w14:paraId="0FD2317E" w14:textId="77777777" w:rsidR="007150BD" w:rsidRDefault="007C4648" w:rsidP="007150BD">
      <w:pPr>
        <w:pStyle w:val="Listeafsnit"/>
        <w:numPr>
          <w:ilvl w:val="0"/>
          <w:numId w:val="51"/>
        </w:numPr>
        <w:spacing w:line="257" w:lineRule="auto"/>
        <w:rPr>
          <w:rFonts w:ascii="KBH" w:eastAsia="Calibri" w:hAnsi="KBH" w:cstheme="minorHAnsi"/>
          <w:sz w:val="18"/>
          <w:szCs w:val="18"/>
        </w:rPr>
      </w:pPr>
      <w:r w:rsidRPr="001734DE">
        <w:rPr>
          <w:rFonts w:ascii="KBH" w:eastAsia="Calibri" w:hAnsi="KBH" w:cstheme="minorHAnsi"/>
          <w:sz w:val="18"/>
          <w:szCs w:val="18"/>
        </w:rPr>
        <w:t xml:space="preserve">Sparring og rådgivning ved </w:t>
      </w:r>
      <w:proofErr w:type="gramStart"/>
      <w:r w:rsidRPr="001734DE">
        <w:rPr>
          <w:rFonts w:ascii="KBH" w:eastAsia="Calibri" w:hAnsi="KBH" w:cstheme="minorHAnsi"/>
          <w:sz w:val="18"/>
          <w:szCs w:val="18"/>
        </w:rPr>
        <w:t>social</w:t>
      </w:r>
      <w:proofErr w:type="gramEnd"/>
      <w:r w:rsidRPr="001734DE">
        <w:rPr>
          <w:rFonts w:ascii="KBH" w:eastAsia="Calibri" w:hAnsi="KBH" w:cstheme="minorHAnsi"/>
          <w:sz w:val="18"/>
          <w:szCs w:val="18"/>
        </w:rPr>
        <w:t xml:space="preserve"> kontrol-vejledere</w:t>
      </w:r>
      <w:r w:rsidR="001734DE">
        <w:rPr>
          <w:rFonts w:ascii="KBH" w:eastAsia="Calibri" w:hAnsi="KBH" w:cstheme="minorHAnsi"/>
          <w:sz w:val="18"/>
          <w:szCs w:val="18"/>
        </w:rPr>
        <w:t xml:space="preserve">: Medarbejdere </w:t>
      </w:r>
      <w:r w:rsidR="00290DE1">
        <w:rPr>
          <w:rFonts w:ascii="KBH" w:eastAsia="Calibri" w:hAnsi="KBH" w:cstheme="minorHAnsi"/>
          <w:sz w:val="18"/>
          <w:szCs w:val="18"/>
        </w:rPr>
        <w:t xml:space="preserve">i Jobcenter København kan desuden få rådgivning og sparring ved en social kontrol-vejleder (se info-boks nedenfor). </w:t>
      </w:r>
    </w:p>
    <w:p w14:paraId="07F97EA7" w14:textId="5D4DE189" w:rsidR="00574149" w:rsidRDefault="0041622C" w:rsidP="007150BD">
      <w:pPr>
        <w:pStyle w:val="Listeafsnit"/>
        <w:numPr>
          <w:ilvl w:val="0"/>
          <w:numId w:val="51"/>
        </w:numPr>
        <w:spacing w:line="257" w:lineRule="auto"/>
        <w:rPr>
          <w:rFonts w:ascii="KBH" w:eastAsia="Calibri" w:hAnsi="KBH" w:cstheme="minorHAnsi"/>
          <w:sz w:val="18"/>
          <w:szCs w:val="18"/>
        </w:rPr>
      </w:pPr>
      <w:r w:rsidRPr="007150BD">
        <w:rPr>
          <w:rFonts w:ascii="KBH" w:eastAsia="Calibri" w:hAnsi="KBH" w:cstheme="minorHAnsi"/>
          <w:sz w:val="18"/>
          <w:szCs w:val="18"/>
        </w:rPr>
        <w:t>I tilfælde af vold eller trusler om vold kan henvendelse ske til Socialforvaltningens Borgercenter Voksne, Den Sociale Døgnvagt eller direkte til et krisecenter.</w:t>
      </w:r>
    </w:p>
    <w:p w14:paraId="106990E3" w14:textId="77777777" w:rsidR="007150BD" w:rsidRPr="00D24D82" w:rsidRDefault="007150BD" w:rsidP="007150BD">
      <w:pPr>
        <w:pStyle w:val="Listeafsnit"/>
        <w:spacing w:line="257" w:lineRule="auto"/>
        <w:rPr>
          <w:rFonts w:ascii="KBH" w:eastAsia="Calibri" w:hAnsi="KBH" w:cstheme="minorHAnsi"/>
          <w:sz w:val="18"/>
          <w:szCs w:val="18"/>
        </w:rPr>
      </w:pPr>
    </w:p>
    <w:bookmarkStart w:id="15" w:name="_Toc150841622"/>
    <w:p w14:paraId="05FB5887" w14:textId="5182960F" w:rsidR="00817AEE" w:rsidRPr="00D24D82" w:rsidRDefault="00B81AB6" w:rsidP="00574149">
      <w:pPr>
        <w:pStyle w:val="Listeafsnit"/>
        <w:spacing w:line="257" w:lineRule="auto"/>
        <w:ind w:left="142"/>
        <w:rPr>
          <w:rFonts w:ascii="KBH" w:eastAsia="Calibri" w:hAnsi="KBH" w:cstheme="minorHAnsi"/>
          <w:sz w:val="18"/>
          <w:szCs w:val="18"/>
        </w:rPr>
      </w:pPr>
      <w:r w:rsidRPr="00381FBE">
        <w:rPr>
          <w:noProof/>
        </w:rPr>
        <mc:AlternateContent>
          <mc:Choice Requires="wps">
            <w:drawing>
              <wp:inline distT="0" distB="0" distL="0" distR="0" wp14:anchorId="1BB621F7" wp14:editId="3A306D48">
                <wp:extent cx="5657850" cy="1333500"/>
                <wp:effectExtent l="0" t="0" r="19050" b="19050"/>
                <wp:docPr id="1146245005"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333500"/>
                        </a:xfrm>
                        <a:prstGeom prst="rect">
                          <a:avLst/>
                        </a:prstGeom>
                        <a:solidFill>
                          <a:schemeClr val="tx2">
                            <a:lumMod val="20000"/>
                            <a:lumOff val="80000"/>
                          </a:schemeClr>
                        </a:solidFill>
                        <a:ln w="9525">
                          <a:solidFill>
                            <a:srgbClr val="000000"/>
                          </a:solidFill>
                          <a:miter lim="800000"/>
                          <a:headEnd/>
                          <a:tailEnd/>
                        </a:ln>
                      </wps:spPr>
                      <wps:txbx>
                        <w:txbxContent>
                          <w:p w14:paraId="35DC9F36" w14:textId="77777777" w:rsidR="00D73B1C" w:rsidRPr="00381FBE" w:rsidRDefault="00D73B1C" w:rsidP="00D73B1C">
                            <w:pPr>
                              <w:rPr>
                                <w:rFonts w:ascii="KBH Demibold" w:hAnsi="KBH Demibold"/>
                              </w:rPr>
                            </w:pPr>
                            <w:r w:rsidRPr="00381FBE">
                              <w:rPr>
                                <w:rFonts w:ascii="KBH Demibold" w:hAnsi="KBH Demibold"/>
                              </w:rPr>
                              <w:t>Særlig ressource</w:t>
                            </w:r>
                            <w:r>
                              <w:rPr>
                                <w:rFonts w:ascii="KBH Demibold" w:hAnsi="KBH Demibold"/>
                              </w:rPr>
                              <w:t>:</w:t>
                            </w:r>
                            <w:r w:rsidRPr="00381FBE">
                              <w:rPr>
                                <w:rFonts w:ascii="KBH Demibold" w:hAnsi="KBH Demibold"/>
                              </w:rPr>
                              <w:t xml:space="preserve"> </w:t>
                            </w:r>
                            <w:r>
                              <w:rPr>
                                <w:rFonts w:ascii="KBH Demibold" w:hAnsi="KBH Demibold"/>
                              </w:rPr>
                              <w:t xml:space="preserve">Social kontrol-vejlederne </w:t>
                            </w:r>
                            <w:r w:rsidRPr="00381FBE">
                              <w:rPr>
                                <w:rFonts w:ascii="KBH Demibold" w:hAnsi="KBH Demibold"/>
                              </w:rPr>
                              <w:t>(</w:t>
                            </w:r>
                            <w:r>
                              <w:rPr>
                                <w:rFonts w:ascii="KBH Demibold" w:hAnsi="KBH Demibold"/>
                              </w:rPr>
                              <w:t>BIF</w:t>
                            </w:r>
                            <w:r w:rsidRPr="00381FBE">
                              <w:rPr>
                                <w:rFonts w:ascii="KBH Demibold" w:hAnsi="KBH Demibold"/>
                              </w:rPr>
                              <w:t>)</w:t>
                            </w:r>
                          </w:p>
                          <w:p w14:paraId="6BD4A817" w14:textId="19B76A33" w:rsidR="00D73B1C" w:rsidRPr="00381FBE" w:rsidRDefault="00D73B1C" w:rsidP="00D73B1C">
                            <w:pPr>
                              <w:rPr>
                                <w:b/>
                                <w:bCs/>
                                <w:sz w:val="28"/>
                                <w:szCs w:val="28"/>
                              </w:rPr>
                            </w:pPr>
                            <w:bookmarkStart w:id="16" w:name="_Toc150780530"/>
                            <w:bookmarkStart w:id="17" w:name="_Toc150841623"/>
                            <w:proofErr w:type="gramStart"/>
                            <w:r w:rsidRPr="00E94F3A">
                              <w:rPr>
                                <w:rFonts w:ascii="KBH" w:hAnsi="KBH" w:cstheme="minorHAnsi"/>
                                <w:sz w:val="18"/>
                                <w:szCs w:val="18"/>
                              </w:rPr>
                              <w:t>Social</w:t>
                            </w:r>
                            <w:proofErr w:type="gramEnd"/>
                            <w:r w:rsidRPr="00E94F3A">
                              <w:rPr>
                                <w:rFonts w:ascii="KBH" w:hAnsi="KBH" w:cstheme="minorHAnsi"/>
                                <w:sz w:val="18"/>
                                <w:szCs w:val="18"/>
                              </w:rPr>
                              <w:t xml:space="preserve"> kontrol-vejledere er en ordning </w:t>
                            </w:r>
                            <w:r w:rsidR="009418C0">
                              <w:rPr>
                                <w:rFonts w:ascii="KBH" w:hAnsi="KBH" w:cstheme="minorHAnsi"/>
                                <w:sz w:val="18"/>
                                <w:szCs w:val="18"/>
                              </w:rPr>
                              <w:t xml:space="preserve">i </w:t>
                            </w:r>
                            <w:r w:rsidRPr="00E94F3A">
                              <w:rPr>
                                <w:rFonts w:ascii="KBH" w:hAnsi="KBH" w:cstheme="minorHAnsi"/>
                                <w:sz w:val="18"/>
                                <w:szCs w:val="18"/>
                              </w:rPr>
                              <w:t xml:space="preserve">Beskæftigelses- og Integrationsforvaltningen bestående af fem konsulenter, som er specialiserede inden for negativ social kontrol i beskæftigelsessammenhæng. Konsulenterne yder konkret sagssparring til medarbejdere i jobcentret i sager, hvor negativ social kontrol står i vejen for den beskæftigelsesrettede indsats for borgeren. Social kontrol-vejlederne samarbejder tæt med Etnisk Konsulentteam, Sikkerhedskonsulenterne og Hjemløseenheden i </w:t>
                            </w:r>
                            <w:bookmarkEnd w:id="16"/>
                            <w:bookmarkEnd w:id="17"/>
                            <w:r>
                              <w:rPr>
                                <w:rFonts w:ascii="KBH" w:hAnsi="KBH" w:cstheme="minorHAnsi"/>
                                <w:sz w:val="18"/>
                                <w:szCs w:val="18"/>
                              </w:rPr>
                              <w:t>Socialforvaltningen.</w:t>
                            </w:r>
                          </w:p>
                        </w:txbxContent>
                      </wps:txbx>
                      <wps:bodyPr rot="0" vert="horz" wrap="square" lIns="91440" tIns="45720" rIns="91440" bIns="45720" anchor="t" anchorCtr="0">
                        <a:noAutofit/>
                      </wps:bodyPr>
                    </wps:wsp>
                  </a:graphicData>
                </a:graphic>
              </wp:inline>
            </w:drawing>
          </mc:Choice>
          <mc:Fallback>
            <w:pict>
              <v:shapetype w14:anchorId="1BB621F7" id="_x0000_t202" coordsize="21600,21600" o:spt="202" path="m,l,21600r21600,l21600,xe">
                <v:stroke joinstyle="miter"/>
                <v:path gradientshapeok="t" o:connecttype="rect"/>
              </v:shapetype>
              <v:shape id="Tekstfelt 2" o:spid="_x0000_s1026" type="#_x0000_t202" style="width:445.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" fillcolor="#d5dce4 [671]">
                <v:textbox>
                  <w:txbxContent>
                    <w:p w14:paraId="35DC9F36" w14:textId="77777777" w:rsidR="00D73B1C" w:rsidRPr="00381FBE" w:rsidRDefault="00D73B1C" w:rsidP="00D73B1C">
                      <w:pPr>
                        <w:rPr>
                          <w:rFonts w:ascii="KBH Demibold" w:hAnsi="KBH Demibold"/>
                        </w:rPr>
                      </w:pPr>
                      <w:r w:rsidRPr="00381FBE">
                        <w:rPr>
                          <w:rFonts w:ascii="KBH Demibold" w:hAnsi="KBH Demibold"/>
                        </w:rPr>
                        <w:t>Særlig ressource</w:t>
                      </w:r>
                      <w:r>
                        <w:rPr>
                          <w:rFonts w:ascii="KBH Demibold" w:hAnsi="KBH Demibold"/>
                        </w:rPr>
                        <w:t>:</w:t>
                      </w:r>
                      <w:r w:rsidRPr="00381FBE">
                        <w:rPr>
                          <w:rFonts w:ascii="KBH Demibold" w:hAnsi="KBH Demibold"/>
                        </w:rPr>
                        <w:t xml:space="preserve"> </w:t>
                      </w:r>
                      <w:r>
                        <w:rPr>
                          <w:rFonts w:ascii="KBH Demibold" w:hAnsi="KBH Demibold"/>
                        </w:rPr>
                        <w:t xml:space="preserve">Social kontrol-vejlederne </w:t>
                      </w:r>
                      <w:r w:rsidRPr="00381FBE">
                        <w:rPr>
                          <w:rFonts w:ascii="KBH Demibold" w:hAnsi="KBH Demibold"/>
                        </w:rPr>
                        <w:t>(</w:t>
                      </w:r>
                      <w:r>
                        <w:rPr>
                          <w:rFonts w:ascii="KBH Demibold" w:hAnsi="KBH Demibold"/>
                        </w:rPr>
                        <w:t>BIF</w:t>
                      </w:r>
                      <w:r w:rsidRPr="00381FBE">
                        <w:rPr>
                          <w:rFonts w:ascii="KBH Demibold" w:hAnsi="KBH Demibold"/>
                        </w:rPr>
                        <w:t>)</w:t>
                      </w:r>
                    </w:p>
                    <w:p w14:paraId="6BD4A817" w14:textId="19B76A33" w:rsidR="00D73B1C" w:rsidRPr="00381FBE" w:rsidRDefault="00D73B1C" w:rsidP="00D73B1C">
                      <w:pPr>
                        <w:rPr>
                          <w:b/>
                          <w:bCs/>
                          <w:sz w:val="28"/>
                          <w:szCs w:val="28"/>
                        </w:rPr>
                      </w:pPr>
                      <w:bookmarkStart w:id="30" w:name="_Toc150780530"/>
                      <w:bookmarkStart w:id="31" w:name="_Toc150841623"/>
                      <w:proofErr w:type="gramStart"/>
                      <w:r w:rsidRPr="00E94F3A">
                        <w:rPr>
                          <w:rFonts w:ascii="KBH" w:hAnsi="KBH" w:cstheme="minorHAnsi"/>
                          <w:sz w:val="18"/>
                          <w:szCs w:val="18"/>
                        </w:rPr>
                        <w:t>Social</w:t>
                      </w:r>
                      <w:proofErr w:type="gramEnd"/>
                      <w:r w:rsidRPr="00E94F3A">
                        <w:rPr>
                          <w:rFonts w:ascii="KBH" w:hAnsi="KBH" w:cstheme="minorHAnsi"/>
                          <w:sz w:val="18"/>
                          <w:szCs w:val="18"/>
                        </w:rPr>
                        <w:t xml:space="preserve"> kontrol-vejledere er en ordning </w:t>
                      </w:r>
                      <w:r w:rsidR="009418C0">
                        <w:rPr>
                          <w:rFonts w:ascii="KBH" w:hAnsi="KBH" w:cstheme="minorHAnsi"/>
                          <w:sz w:val="18"/>
                          <w:szCs w:val="18"/>
                        </w:rPr>
                        <w:t xml:space="preserve">i </w:t>
                      </w:r>
                      <w:r w:rsidRPr="00E94F3A">
                        <w:rPr>
                          <w:rFonts w:ascii="KBH" w:hAnsi="KBH" w:cstheme="minorHAnsi"/>
                          <w:sz w:val="18"/>
                          <w:szCs w:val="18"/>
                        </w:rPr>
                        <w:t xml:space="preserve">Beskæftigelses- og Integrationsforvaltningen bestående af fem konsulenter, som er specialiserede inden for negativ social kontrol i beskæftigelsessammenhæng. Konsulenterne yder konkret sagssparring til medarbejdere i jobcentret i sager, hvor negativ social kontrol står i vejen for den beskæftigelsesrettede indsats for borgeren. Social kontrol-vejlederne samarbejder tæt med Etnisk Konsulentteam, Sikkerhedskonsulenterne og Hjemløseenheden i </w:t>
                      </w:r>
                      <w:bookmarkEnd w:id="30"/>
                      <w:bookmarkEnd w:id="31"/>
                      <w:r>
                        <w:rPr>
                          <w:rFonts w:ascii="KBH" w:hAnsi="KBH" w:cstheme="minorHAnsi"/>
                          <w:sz w:val="18"/>
                          <w:szCs w:val="18"/>
                        </w:rPr>
                        <w:t>Socialforvaltningen.</w:t>
                      </w:r>
                    </w:p>
                  </w:txbxContent>
                </v:textbox>
                <w10:anchorlock/>
              </v:shape>
            </w:pict>
          </mc:Fallback>
        </mc:AlternateContent>
      </w:r>
      <w:bookmarkEnd w:id="15"/>
    </w:p>
    <w:p w14:paraId="226C2866" w14:textId="5C1AD47D" w:rsidR="00D73B1C" w:rsidRPr="002D3CE9" w:rsidRDefault="00D73B1C" w:rsidP="00C527E5">
      <w:pPr>
        <w:pStyle w:val="Default"/>
        <w:rPr>
          <w:rFonts w:ascii="KBH" w:hAnsi="KBH"/>
          <w:color w:val="FF0000"/>
          <w:sz w:val="18"/>
          <w:szCs w:val="18"/>
        </w:rPr>
      </w:pPr>
    </w:p>
    <w:p w14:paraId="3839E489" w14:textId="13A11A40" w:rsidR="009B0BE8" w:rsidRPr="00D838A6" w:rsidRDefault="009B0BE8" w:rsidP="009B0BE8">
      <w:pPr>
        <w:pStyle w:val="Overskrift2"/>
        <w:rPr>
          <w:rStyle w:val="Overskrift3Tegn"/>
          <w:rFonts w:ascii="KBH Demibold" w:hAnsi="KBH Demibold"/>
          <w:color w:val="2F5496" w:themeColor="accent1" w:themeShade="BF"/>
          <w:sz w:val="22"/>
          <w:szCs w:val="22"/>
        </w:rPr>
      </w:pPr>
      <w:bookmarkStart w:id="18" w:name="_Toc152842780"/>
      <w:bookmarkStart w:id="19" w:name="_Toc150841615"/>
      <w:bookmarkStart w:id="20" w:name="_Hlk151383574"/>
      <w:r>
        <w:rPr>
          <w:rFonts w:ascii="KBH Demibold" w:hAnsi="KBH Demibold"/>
          <w:sz w:val="22"/>
          <w:szCs w:val="22"/>
        </w:rPr>
        <w:t>5.3. Håndtering af bekymringshenvendelser og akutte sager</w:t>
      </w:r>
      <w:bookmarkStart w:id="21" w:name="_Toc150841616"/>
      <w:bookmarkEnd w:id="18"/>
      <w:bookmarkEnd w:id="19"/>
      <w:bookmarkEnd w:id="20"/>
      <w:r w:rsidR="00D838A6">
        <w:rPr>
          <w:rFonts w:ascii="KBH Demibold" w:hAnsi="KBH Demibold"/>
          <w:sz w:val="22"/>
          <w:szCs w:val="22"/>
        </w:rPr>
        <w:br/>
      </w:r>
    </w:p>
    <w:p w14:paraId="5005020C" w14:textId="0FF4AD97" w:rsidR="009B0BE8" w:rsidRPr="005C734E" w:rsidRDefault="009B0BE8" w:rsidP="009B0BE8">
      <w:pPr>
        <w:pStyle w:val="Overskrift3"/>
        <w:rPr>
          <w:rFonts w:ascii="KBH Demibold" w:hAnsi="KBH Demibold"/>
          <w:color w:val="2F5496" w:themeColor="accent1" w:themeShade="BF"/>
          <w:sz w:val="18"/>
          <w:szCs w:val="18"/>
        </w:rPr>
      </w:pPr>
      <w:bookmarkStart w:id="22" w:name="_Toc152842781"/>
      <w:r w:rsidRPr="005C734E">
        <w:rPr>
          <w:rFonts w:ascii="KBH Demibold" w:hAnsi="KBH Demibold"/>
          <w:color w:val="2F5496" w:themeColor="accent1" w:themeShade="BF"/>
          <w:sz w:val="18"/>
          <w:szCs w:val="18"/>
        </w:rPr>
        <w:t>5.3.1. Børn og unge under 18 år</w:t>
      </w:r>
      <w:bookmarkEnd w:id="22"/>
    </w:p>
    <w:p w14:paraId="6B91854A" w14:textId="590C8AE0" w:rsidR="007A634B" w:rsidRDefault="007A634B" w:rsidP="007A634B">
      <w:pPr>
        <w:rPr>
          <w:rStyle w:val="A19"/>
          <w:rFonts w:ascii="KBH" w:hAnsi="KBH" w:cstheme="minorHAnsi"/>
          <w:color w:val="auto"/>
          <w:sz w:val="18"/>
          <w:szCs w:val="18"/>
        </w:rPr>
      </w:pPr>
      <w:r w:rsidRPr="00381FBE">
        <w:rPr>
          <w:rStyle w:val="A19"/>
          <w:rFonts w:ascii="KBH" w:hAnsi="KBH" w:cstheme="minorHAnsi"/>
          <w:color w:val="auto"/>
          <w:sz w:val="18"/>
          <w:szCs w:val="18"/>
        </w:rPr>
        <w:t xml:space="preserve">Når Socialforvaltningen modtager en underretning om et barn/en ung, </w:t>
      </w:r>
      <w:r w:rsidR="008250C8">
        <w:rPr>
          <w:rStyle w:val="A19"/>
          <w:rFonts w:ascii="KBH" w:hAnsi="KBH" w:cstheme="minorHAnsi"/>
          <w:color w:val="auto"/>
          <w:sz w:val="18"/>
          <w:szCs w:val="18"/>
        </w:rPr>
        <w:t>vurderes</w:t>
      </w:r>
      <w:r w:rsidRPr="00381FBE">
        <w:rPr>
          <w:rStyle w:val="A19"/>
          <w:rFonts w:ascii="KBH" w:hAnsi="KBH" w:cstheme="minorHAnsi"/>
          <w:color w:val="auto"/>
          <w:sz w:val="18"/>
          <w:szCs w:val="18"/>
        </w:rPr>
        <w:t xml:space="preserve"> underretningen</w:t>
      </w:r>
      <w:r>
        <w:rPr>
          <w:rStyle w:val="A19"/>
          <w:rFonts w:ascii="KBH" w:hAnsi="KBH" w:cstheme="minorHAnsi"/>
          <w:color w:val="auto"/>
          <w:sz w:val="18"/>
          <w:szCs w:val="18"/>
        </w:rPr>
        <w:t xml:space="preserve"> inden for 24 timer</w:t>
      </w:r>
      <w:r w:rsidRPr="00381FBE">
        <w:rPr>
          <w:rStyle w:val="A19"/>
          <w:rFonts w:ascii="KBH" w:hAnsi="KBH" w:cstheme="minorHAnsi"/>
          <w:color w:val="auto"/>
          <w:sz w:val="18"/>
          <w:szCs w:val="18"/>
        </w:rPr>
        <w:t xml:space="preserve">, </w:t>
      </w:r>
      <w:r w:rsidR="008250C8">
        <w:rPr>
          <w:rStyle w:val="A19"/>
          <w:rFonts w:ascii="KBH" w:hAnsi="KBH" w:cstheme="minorHAnsi"/>
          <w:color w:val="auto"/>
          <w:sz w:val="18"/>
          <w:szCs w:val="18"/>
        </w:rPr>
        <w:t xml:space="preserve">mhp. at </w:t>
      </w:r>
      <w:r w:rsidR="008F284E">
        <w:rPr>
          <w:rStyle w:val="A19"/>
          <w:rFonts w:ascii="KBH" w:hAnsi="KBH" w:cstheme="minorHAnsi"/>
          <w:color w:val="auto"/>
          <w:sz w:val="18"/>
          <w:szCs w:val="18"/>
        </w:rPr>
        <w:t xml:space="preserve">vurdere om barnet </w:t>
      </w:r>
      <w:r w:rsidR="006369E9">
        <w:rPr>
          <w:rStyle w:val="A19"/>
          <w:rFonts w:ascii="KBH" w:hAnsi="KBH" w:cstheme="minorHAnsi"/>
          <w:color w:val="auto"/>
          <w:sz w:val="18"/>
          <w:szCs w:val="18"/>
        </w:rPr>
        <w:t>eller den unge har behov for en akut indsats</w:t>
      </w:r>
      <w:r w:rsidRPr="00381FBE">
        <w:rPr>
          <w:rStyle w:val="A19"/>
          <w:rFonts w:ascii="KBH" w:hAnsi="KBH" w:cstheme="minorHAnsi"/>
          <w:color w:val="auto"/>
          <w:sz w:val="18"/>
          <w:szCs w:val="18"/>
        </w:rPr>
        <w:t xml:space="preserve">. Hvis der </w:t>
      </w:r>
      <w:r w:rsidR="00080DC0">
        <w:rPr>
          <w:rStyle w:val="A19"/>
          <w:rFonts w:ascii="KBH" w:hAnsi="KBH" w:cstheme="minorHAnsi"/>
          <w:color w:val="auto"/>
          <w:sz w:val="18"/>
          <w:szCs w:val="18"/>
        </w:rPr>
        <w:t>opstår mistanke om at</w:t>
      </w:r>
      <w:r w:rsidRPr="00381FBE">
        <w:rPr>
          <w:rStyle w:val="A19"/>
          <w:rFonts w:ascii="KBH" w:hAnsi="KBH" w:cstheme="minorHAnsi"/>
          <w:color w:val="auto"/>
          <w:sz w:val="18"/>
          <w:szCs w:val="18"/>
        </w:rPr>
        <w:t xml:space="preserve"> barnet eller den unge er udsat for en æresrelateret konflikt eller negativ social kontrol</w:t>
      </w:r>
      <w:r w:rsidR="005F12B6">
        <w:rPr>
          <w:rStyle w:val="A19"/>
          <w:rFonts w:ascii="KBH" w:hAnsi="KBH" w:cstheme="minorHAnsi"/>
          <w:color w:val="auto"/>
          <w:sz w:val="18"/>
          <w:szCs w:val="18"/>
        </w:rPr>
        <w:t>,</w:t>
      </w:r>
      <w:r w:rsidRPr="00381FBE">
        <w:rPr>
          <w:rStyle w:val="A19"/>
          <w:rFonts w:ascii="KBH" w:hAnsi="KBH" w:cstheme="minorHAnsi"/>
          <w:color w:val="auto"/>
          <w:sz w:val="18"/>
          <w:szCs w:val="18"/>
        </w:rPr>
        <w:t xml:space="preserve"> foretages en </w:t>
      </w:r>
      <w:r w:rsidRPr="00381FBE">
        <w:rPr>
          <w:rStyle w:val="A19"/>
          <w:rFonts w:ascii="KBH" w:hAnsi="KBH" w:cstheme="minorHAnsi"/>
          <w:color w:val="auto"/>
          <w:sz w:val="18"/>
          <w:szCs w:val="18"/>
        </w:rPr>
        <w:lastRenderedPageBreak/>
        <w:t>risikovurdering</w:t>
      </w:r>
      <w:r>
        <w:rPr>
          <w:rStyle w:val="A19"/>
          <w:rFonts w:ascii="KBH" w:hAnsi="KBH" w:cstheme="minorHAnsi"/>
          <w:color w:val="auto"/>
          <w:sz w:val="18"/>
          <w:szCs w:val="18"/>
        </w:rPr>
        <w:t xml:space="preserve"> – </w:t>
      </w:r>
      <w:r w:rsidRPr="003B59C2">
        <w:rPr>
          <w:rStyle w:val="A19"/>
          <w:rFonts w:ascii="KBH" w:hAnsi="KBH" w:cstheme="minorHAnsi"/>
          <w:b/>
          <w:bCs/>
          <w:color w:val="auto"/>
          <w:sz w:val="18"/>
          <w:szCs w:val="18"/>
        </w:rPr>
        <w:t>risikovurderingen skal finde sted</w:t>
      </w:r>
      <w:r w:rsidRPr="003B59C2">
        <w:rPr>
          <w:rStyle w:val="A19"/>
          <w:rFonts w:ascii="KBH" w:hAnsi="KBH" w:cstheme="minorHAnsi"/>
          <w:b/>
          <w:bCs/>
          <w:i/>
          <w:iCs/>
          <w:color w:val="auto"/>
          <w:sz w:val="18"/>
          <w:szCs w:val="18"/>
        </w:rPr>
        <w:t xml:space="preserve"> inden</w:t>
      </w:r>
      <w:r w:rsidRPr="003B59C2">
        <w:rPr>
          <w:rStyle w:val="A19"/>
          <w:rFonts w:ascii="KBH" w:hAnsi="KBH" w:cstheme="minorHAnsi"/>
          <w:b/>
          <w:bCs/>
          <w:color w:val="auto"/>
          <w:sz w:val="18"/>
          <w:szCs w:val="18"/>
        </w:rPr>
        <w:t xml:space="preserve"> barnets eller den unges forældre og netværk inddrages i sagen</w:t>
      </w:r>
      <w:r>
        <w:rPr>
          <w:rStyle w:val="A19"/>
          <w:rFonts w:ascii="KBH" w:hAnsi="KBH" w:cstheme="minorHAnsi"/>
          <w:color w:val="auto"/>
          <w:sz w:val="18"/>
          <w:szCs w:val="18"/>
        </w:rPr>
        <w:t>, mhp. at undgå konsekvenser og repressalier for barnet</w:t>
      </w:r>
      <w:r w:rsidR="00465484">
        <w:rPr>
          <w:rStyle w:val="A19"/>
          <w:rFonts w:ascii="KBH" w:hAnsi="KBH" w:cstheme="minorHAnsi"/>
          <w:color w:val="auto"/>
          <w:sz w:val="18"/>
          <w:szCs w:val="18"/>
        </w:rPr>
        <w:t xml:space="preserve"> eller </w:t>
      </w:r>
      <w:r>
        <w:rPr>
          <w:rStyle w:val="A19"/>
          <w:rFonts w:ascii="KBH" w:hAnsi="KBH" w:cstheme="minorHAnsi"/>
          <w:color w:val="auto"/>
          <w:sz w:val="18"/>
          <w:szCs w:val="18"/>
        </w:rPr>
        <w:t>den unge.</w:t>
      </w:r>
    </w:p>
    <w:p w14:paraId="4CB595BE" w14:textId="52ECAFA1" w:rsidR="00175A0E" w:rsidRDefault="007A634B" w:rsidP="007A634B">
      <w:pPr>
        <w:rPr>
          <w:rFonts w:ascii="KBH" w:hAnsi="KBH" w:cstheme="minorHAnsi"/>
          <w:sz w:val="18"/>
          <w:szCs w:val="18"/>
        </w:rPr>
      </w:pPr>
      <w:r w:rsidRPr="00381FBE">
        <w:rPr>
          <w:rFonts w:ascii="KBH" w:eastAsia="KBH Medium" w:hAnsi="KBH" w:cstheme="minorHAnsi"/>
          <w:sz w:val="18"/>
          <w:szCs w:val="18"/>
        </w:rPr>
        <w:t>Risikovurderingen skal in</w:t>
      </w:r>
      <w:r w:rsidR="003A48D5">
        <w:rPr>
          <w:rFonts w:ascii="KBH" w:eastAsia="KBH Medium" w:hAnsi="KBH" w:cstheme="minorHAnsi"/>
          <w:sz w:val="18"/>
          <w:szCs w:val="18"/>
        </w:rPr>
        <w:t>dehold</w:t>
      </w:r>
      <w:r w:rsidRPr="00381FBE">
        <w:rPr>
          <w:rFonts w:ascii="KBH" w:eastAsia="KBH Medium" w:hAnsi="KBH" w:cstheme="minorHAnsi"/>
          <w:sz w:val="18"/>
          <w:szCs w:val="18"/>
        </w:rPr>
        <w:t xml:space="preserve">e </w:t>
      </w:r>
      <w:r w:rsidRPr="00381FBE">
        <w:rPr>
          <w:rFonts w:ascii="KBH" w:hAnsi="KBH" w:cstheme="minorHAnsi"/>
          <w:sz w:val="18"/>
          <w:szCs w:val="18"/>
        </w:rPr>
        <w:t xml:space="preserve">en vurdering af, om barnet eller den unge er truet, herunder f.eks. om barnet eller den unge risikerer at blive udsat for vold, tvangsægteskab, frihedsberøvelse, bortførelse, at blive sendt på </w:t>
      </w:r>
      <w:r>
        <w:rPr>
          <w:rFonts w:ascii="KBH" w:hAnsi="KBH" w:cstheme="minorHAnsi"/>
          <w:sz w:val="18"/>
          <w:szCs w:val="18"/>
        </w:rPr>
        <w:t xml:space="preserve">et udlandsophold, der er til skade for barnets eller den unges sundhed og udvikling, </w:t>
      </w:r>
      <w:r w:rsidRPr="00381FBE">
        <w:rPr>
          <w:rFonts w:ascii="KBH" w:hAnsi="KBH" w:cstheme="minorHAnsi"/>
          <w:sz w:val="18"/>
          <w:szCs w:val="18"/>
        </w:rPr>
        <w:t xml:space="preserve">eller </w:t>
      </w:r>
      <w:r>
        <w:rPr>
          <w:rFonts w:ascii="KBH" w:hAnsi="KBH" w:cstheme="minorHAnsi"/>
          <w:sz w:val="18"/>
          <w:szCs w:val="18"/>
        </w:rPr>
        <w:t xml:space="preserve">at blive udsat </w:t>
      </w:r>
      <w:r w:rsidRPr="00381FBE">
        <w:rPr>
          <w:rFonts w:ascii="KBH" w:hAnsi="KBH" w:cstheme="minorHAnsi"/>
          <w:sz w:val="18"/>
          <w:szCs w:val="18"/>
        </w:rPr>
        <w:t>for drabsforsøg. Risikovurderingen vil skulle tage udgangspunkt i, om barnet eller den unge</w:t>
      </w:r>
      <w:r w:rsidR="00B264C4">
        <w:rPr>
          <w:rFonts w:ascii="KBH" w:hAnsi="KBH" w:cstheme="minorHAnsi"/>
          <w:sz w:val="18"/>
          <w:szCs w:val="18"/>
        </w:rPr>
        <w:t xml:space="preserve"> eller</w:t>
      </w:r>
      <w:r w:rsidR="0023133E">
        <w:rPr>
          <w:rFonts w:ascii="KBH" w:hAnsi="KBH" w:cstheme="minorHAnsi"/>
          <w:sz w:val="18"/>
          <w:szCs w:val="18"/>
        </w:rPr>
        <w:t xml:space="preserve"> andre familiemedlemmer</w:t>
      </w:r>
      <w:r w:rsidR="002C7F43">
        <w:rPr>
          <w:rFonts w:ascii="KBH" w:hAnsi="KBH" w:cstheme="minorHAnsi"/>
          <w:sz w:val="18"/>
          <w:szCs w:val="18"/>
        </w:rPr>
        <w:t xml:space="preserve"> som fx søskende</w:t>
      </w:r>
      <w:r w:rsidRPr="00381FBE">
        <w:rPr>
          <w:rFonts w:ascii="KBH" w:hAnsi="KBH" w:cstheme="minorHAnsi"/>
          <w:sz w:val="18"/>
          <w:szCs w:val="18"/>
        </w:rPr>
        <w:t xml:space="preserve"> </w:t>
      </w:r>
      <w:r>
        <w:rPr>
          <w:rFonts w:ascii="KBH" w:hAnsi="KBH" w:cstheme="minorHAnsi"/>
          <w:sz w:val="18"/>
          <w:szCs w:val="18"/>
        </w:rPr>
        <w:t xml:space="preserve">tidligere har været </w:t>
      </w:r>
      <w:r w:rsidRPr="00850401">
        <w:rPr>
          <w:rFonts w:ascii="KBH" w:hAnsi="KBH" w:cstheme="minorHAnsi"/>
          <w:sz w:val="18"/>
          <w:szCs w:val="18"/>
        </w:rPr>
        <w:t>udsat for lignende forhold.</w:t>
      </w:r>
      <w:r w:rsidR="00B0187F">
        <w:rPr>
          <w:rFonts w:ascii="KBH" w:hAnsi="KBH" w:cstheme="minorHAnsi"/>
          <w:sz w:val="18"/>
          <w:szCs w:val="18"/>
        </w:rPr>
        <w:t xml:space="preserve"> </w:t>
      </w:r>
    </w:p>
    <w:p w14:paraId="43DEE59D" w14:textId="2AD88BD3" w:rsidR="007E5AA5" w:rsidRDefault="001125DF" w:rsidP="007A634B">
      <w:pPr>
        <w:rPr>
          <w:rFonts w:ascii="KBH" w:hAnsi="KBH" w:cstheme="minorHAnsi"/>
          <w:sz w:val="18"/>
          <w:szCs w:val="18"/>
        </w:rPr>
      </w:pPr>
      <w:r>
        <w:rPr>
          <w:rFonts w:ascii="KBH" w:hAnsi="KBH" w:cstheme="minorHAnsi"/>
          <w:sz w:val="18"/>
          <w:szCs w:val="18"/>
        </w:rPr>
        <w:t>Børne- og ungerådgivere</w:t>
      </w:r>
      <w:r w:rsidR="007E5AA5">
        <w:rPr>
          <w:rFonts w:ascii="KBH" w:hAnsi="KBH" w:cstheme="minorHAnsi"/>
          <w:sz w:val="18"/>
          <w:szCs w:val="18"/>
        </w:rPr>
        <w:t xml:space="preserve"> har </w:t>
      </w:r>
      <w:r w:rsidR="000F7D67">
        <w:rPr>
          <w:rFonts w:ascii="KBH" w:hAnsi="KBH" w:cstheme="minorHAnsi"/>
          <w:sz w:val="18"/>
          <w:szCs w:val="18"/>
        </w:rPr>
        <w:t>i sager om æresrelaterede konflikter og negativ social kontrol</w:t>
      </w:r>
      <w:r w:rsidR="00180B11">
        <w:rPr>
          <w:rFonts w:ascii="KBH" w:hAnsi="KBH" w:cstheme="minorHAnsi"/>
          <w:sz w:val="18"/>
          <w:szCs w:val="18"/>
        </w:rPr>
        <w:t>,</w:t>
      </w:r>
      <w:r w:rsidR="002059B2">
        <w:rPr>
          <w:rFonts w:ascii="KBH" w:hAnsi="KBH" w:cstheme="minorHAnsi"/>
          <w:sz w:val="18"/>
          <w:szCs w:val="18"/>
        </w:rPr>
        <w:t xml:space="preserve"> </w:t>
      </w:r>
      <w:r w:rsidR="004345AA">
        <w:rPr>
          <w:rFonts w:ascii="KBH" w:hAnsi="KBH" w:cstheme="minorHAnsi"/>
          <w:sz w:val="18"/>
          <w:szCs w:val="18"/>
        </w:rPr>
        <w:t xml:space="preserve">mulighed for at sparre med </w:t>
      </w:r>
      <w:r w:rsidR="004345AA" w:rsidRPr="00850401">
        <w:rPr>
          <w:rFonts w:ascii="KBH" w:hAnsi="KBH" w:cstheme="minorHAnsi"/>
          <w:sz w:val="18"/>
          <w:szCs w:val="18"/>
        </w:rPr>
        <w:t>Etnisk Konsulentteam</w:t>
      </w:r>
      <w:r w:rsidR="004345AA">
        <w:rPr>
          <w:rFonts w:ascii="KBH" w:hAnsi="KBH" w:cstheme="minorHAnsi"/>
          <w:sz w:val="18"/>
          <w:szCs w:val="18"/>
        </w:rPr>
        <w:t xml:space="preserve"> igennem hele sagsforløbet</w:t>
      </w:r>
      <w:r w:rsidR="002F4EFF">
        <w:rPr>
          <w:rFonts w:ascii="KBH" w:hAnsi="KBH" w:cstheme="minorHAnsi"/>
          <w:sz w:val="18"/>
          <w:szCs w:val="18"/>
        </w:rPr>
        <w:t xml:space="preserve">, herunder også ifm. </w:t>
      </w:r>
      <w:r w:rsidR="001C4AF0">
        <w:rPr>
          <w:rFonts w:ascii="KBH" w:hAnsi="KBH" w:cstheme="minorHAnsi"/>
          <w:sz w:val="18"/>
          <w:szCs w:val="18"/>
        </w:rPr>
        <w:t>risikovurderingen.</w:t>
      </w:r>
    </w:p>
    <w:p w14:paraId="1D89A38E" w14:textId="4A932D90" w:rsidR="00F42984" w:rsidRPr="002D3CE9" w:rsidRDefault="00F42984" w:rsidP="002D3CE9">
      <w:pPr>
        <w:spacing w:after="0"/>
        <w:rPr>
          <w:rFonts w:ascii="KBH" w:eastAsia="KBH Medium" w:hAnsi="KBH" w:cstheme="minorHAnsi"/>
          <w:sz w:val="18"/>
          <w:szCs w:val="18"/>
          <w:u w:val="single"/>
        </w:rPr>
      </w:pPr>
      <w:r w:rsidRPr="002D3CE9">
        <w:rPr>
          <w:rFonts w:ascii="KBH" w:eastAsia="KBH Medium" w:hAnsi="KBH" w:cstheme="minorHAnsi"/>
          <w:sz w:val="18"/>
          <w:szCs w:val="18"/>
          <w:u w:val="single"/>
        </w:rPr>
        <w:t>Akutte sager:</w:t>
      </w:r>
    </w:p>
    <w:p w14:paraId="105147E9" w14:textId="25FE07BE" w:rsidR="00D13020" w:rsidRPr="00DA488A" w:rsidRDefault="006F4251" w:rsidP="00F42984">
      <w:pPr>
        <w:rPr>
          <w:rFonts w:ascii="KBH" w:hAnsi="KBH" w:cstheme="minorHAnsi"/>
          <w:sz w:val="18"/>
          <w:szCs w:val="18"/>
        </w:rPr>
      </w:pPr>
      <w:r>
        <w:rPr>
          <w:rStyle w:val="A19"/>
          <w:rFonts w:ascii="KBH" w:hAnsi="KBH" w:cstheme="minorHAnsi"/>
          <w:color w:val="auto"/>
          <w:sz w:val="18"/>
          <w:szCs w:val="18"/>
        </w:rPr>
        <w:t>Negativ social kontrol kan have en karakter eller et omfang hvor den falder inden for straffelovens definition på psykisk vold, ligesom der i sager</w:t>
      </w:r>
      <w:r w:rsidR="007D74D4">
        <w:rPr>
          <w:rFonts w:ascii="KBH" w:hAnsi="KBH" w:cstheme="minorHAnsi"/>
          <w:sz w:val="18"/>
          <w:szCs w:val="18"/>
        </w:rPr>
        <w:t xml:space="preserve"> med æresrelaterede konflikter </w:t>
      </w:r>
      <w:r w:rsidR="00DF690B">
        <w:rPr>
          <w:rFonts w:ascii="KBH" w:hAnsi="KBH" w:cstheme="minorHAnsi"/>
          <w:sz w:val="18"/>
          <w:szCs w:val="18"/>
        </w:rPr>
        <w:t xml:space="preserve">og negativ social kontrol også </w:t>
      </w:r>
      <w:r w:rsidR="009F3DD1">
        <w:rPr>
          <w:rFonts w:ascii="KBH" w:hAnsi="KBH" w:cstheme="minorHAnsi"/>
          <w:sz w:val="18"/>
          <w:szCs w:val="18"/>
        </w:rPr>
        <w:t>kan forekomme fysisk vold</w:t>
      </w:r>
      <w:r w:rsidR="00376991">
        <w:rPr>
          <w:rFonts w:ascii="KBH" w:hAnsi="KBH" w:cstheme="minorHAnsi"/>
          <w:sz w:val="18"/>
          <w:szCs w:val="18"/>
        </w:rPr>
        <w:t xml:space="preserve"> eller</w:t>
      </w:r>
      <w:r w:rsidR="009F3DD1">
        <w:rPr>
          <w:rFonts w:ascii="KBH" w:hAnsi="KBH" w:cstheme="minorHAnsi"/>
          <w:sz w:val="18"/>
          <w:szCs w:val="18"/>
        </w:rPr>
        <w:t xml:space="preserve"> seksuelle overgreb.</w:t>
      </w:r>
      <w:r w:rsidR="00DF690B">
        <w:rPr>
          <w:rFonts w:ascii="KBH" w:hAnsi="KBH" w:cstheme="minorHAnsi"/>
          <w:sz w:val="18"/>
          <w:szCs w:val="18"/>
        </w:rPr>
        <w:t xml:space="preserve"> </w:t>
      </w:r>
      <w:r w:rsidR="00DD0461">
        <w:rPr>
          <w:rFonts w:ascii="KBH" w:hAnsi="KBH" w:cstheme="minorHAnsi"/>
          <w:sz w:val="18"/>
          <w:szCs w:val="18"/>
        </w:rPr>
        <w:t>S</w:t>
      </w:r>
      <w:r w:rsidR="0094142F">
        <w:rPr>
          <w:rFonts w:ascii="KBH" w:hAnsi="KBH" w:cstheme="minorHAnsi"/>
          <w:sz w:val="18"/>
          <w:szCs w:val="18"/>
        </w:rPr>
        <w:t xml:space="preserve">ager hvor </w:t>
      </w:r>
      <w:r w:rsidR="000B5A90">
        <w:rPr>
          <w:rFonts w:ascii="KBH" w:hAnsi="KBH" w:cstheme="minorHAnsi"/>
          <w:sz w:val="18"/>
          <w:szCs w:val="18"/>
        </w:rPr>
        <w:t>barnet eller den unge</w:t>
      </w:r>
      <w:r w:rsidR="0094142F">
        <w:rPr>
          <w:rFonts w:ascii="KBH" w:hAnsi="KBH" w:cstheme="minorHAnsi"/>
          <w:sz w:val="18"/>
          <w:szCs w:val="18"/>
        </w:rPr>
        <w:t xml:space="preserve"> </w:t>
      </w:r>
      <w:r w:rsidR="00FC5D92">
        <w:rPr>
          <w:rFonts w:ascii="KBH" w:hAnsi="KBH" w:cstheme="minorHAnsi"/>
          <w:sz w:val="18"/>
          <w:szCs w:val="18"/>
        </w:rPr>
        <w:t xml:space="preserve">er udsat for </w:t>
      </w:r>
      <w:r w:rsidR="0094142F">
        <w:rPr>
          <w:rFonts w:ascii="KBH" w:hAnsi="KBH" w:cstheme="minorHAnsi"/>
          <w:sz w:val="18"/>
          <w:szCs w:val="18"/>
        </w:rPr>
        <w:t xml:space="preserve">overgreb </w:t>
      </w:r>
      <w:r w:rsidR="00DD0461">
        <w:rPr>
          <w:rFonts w:ascii="KBH" w:hAnsi="KBH" w:cstheme="minorHAnsi"/>
          <w:sz w:val="18"/>
          <w:szCs w:val="18"/>
        </w:rPr>
        <w:t xml:space="preserve">er omfattet af </w:t>
      </w:r>
      <w:r w:rsidR="00DE0B92">
        <w:rPr>
          <w:rFonts w:ascii="KBH" w:hAnsi="KBH" w:cstheme="minorHAnsi"/>
          <w:sz w:val="18"/>
          <w:szCs w:val="18"/>
        </w:rPr>
        <w:t xml:space="preserve">Københavns </w:t>
      </w:r>
      <w:r w:rsidR="009F3C16">
        <w:rPr>
          <w:rFonts w:ascii="KBH" w:hAnsi="KBH" w:cstheme="minorHAnsi"/>
          <w:sz w:val="18"/>
          <w:szCs w:val="18"/>
        </w:rPr>
        <w:t>K</w:t>
      </w:r>
      <w:r w:rsidR="00DE0B92">
        <w:rPr>
          <w:rFonts w:ascii="KBH" w:hAnsi="KBH" w:cstheme="minorHAnsi"/>
          <w:sz w:val="18"/>
          <w:szCs w:val="18"/>
        </w:rPr>
        <w:t xml:space="preserve">ommunes beredskab ved </w:t>
      </w:r>
      <w:r w:rsidR="007F0D2E">
        <w:rPr>
          <w:rFonts w:ascii="KBH" w:hAnsi="KBH" w:cstheme="minorHAnsi"/>
          <w:sz w:val="18"/>
          <w:szCs w:val="18"/>
        </w:rPr>
        <w:t>overgreb mod børn og unge: ”</w:t>
      </w:r>
      <w:r w:rsidR="00183E67" w:rsidRPr="003B59C2">
        <w:rPr>
          <w:rFonts w:ascii="KBH" w:hAnsi="KBH" w:cstheme="minorHAnsi"/>
          <w:i/>
          <w:iCs/>
          <w:sz w:val="18"/>
          <w:szCs w:val="18"/>
        </w:rPr>
        <w:t>Når du er bekymret for at et barn eller en ung er udsat for voldelige eller seksuelle overgreb”</w:t>
      </w:r>
      <w:r w:rsidR="004353D1" w:rsidRPr="003B59C2">
        <w:rPr>
          <w:rStyle w:val="Fodnotehenvisning"/>
          <w:rFonts w:ascii="KBH" w:hAnsi="KBH" w:cstheme="minorHAnsi"/>
          <w:i/>
          <w:iCs/>
          <w:sz w:val="18"/>
          <w:szCs w:val="18"/>
        </w:rPr>
        <w:footnoteReference w:id="1"/>
      </w:r>
      <w:r w:rsidR="00DA488A">
        <w:rPr>
          <w:rFonts w:ascii="KBH" w:hAnsi="KBH" w:cstheme="minorHAnsi"/>
          <w:sz w:val="18"/>
          <w:szCs w:val="18"/>
        </w:rPr>
        <w:t xml:space="preserve">, </w:t>
      </w:r>
      <w:r w:rsidR="007A6A65">
        <w:rPr>
          <w:rFonts w:ascii="KBH" w:hAnsi="KBH" w:cstheme="minorHAnsi"/>
          <w:sz w:val="18"/>
          <w:szCs w:val="18"/>
        </w:rPr>
        <w:t>hvormed</w:t>
      </w:r>
      <w:r w:rsidR="00FB1190">
        <w:rPr>
          <w:rFonts w:ascii="KBH" w:hAnsi="KBH" w:cstheme="minorHAnsi"/>
          <w:sz w:val="18"/>
          <w:szCs w:val="18"/>
        </w:rPr>
        <w:t xml:space="preserve"> børnehuset samt politie</w:t>
      </w:r>
      <w:r w:rsidR="00E57086">
        <w:rPr>
          <w:rFonts w:ascii="KBH" w:hAnsi="KBH" w:cstheme="minorHAnsi"/>
          <w:sz w:val="18"/>
          <w:szCs w:val="18"/>
        </w:rPr>
        <w:t>t</w:t>
      </w:r>
      <w:r w:rsidR="007A6A65">
        <w:rPr>
          <w:rFonts w:ascii="KBH" w:hAnsi="KBH" w:cstheme="minorHAnsi"/>
          <w:sz w:val="18"/>
          <w:szCs w:val="18"/>
        </w:rPr>
        <w:t xml:space="preserve"> skal inddrages</w:t>
      </w:r>
      <w:r w:rsidR="00E57086">
        <w:rPr>
          <w:rFonts w:ascii="KBH" w:hAnsi="KBH" w:cstheme="minorHAnsi"/>
          <w:sz w:val="18"/>
          <w:szCs w:val="18"/>
        </w:rPr>
        <w:t xml:space="preserve"> </w:t>
      </w:r>
      <w:r w:rsidR="00A637E2">
        <w:rPr>
          <w:rFonts w:ascii="KBH" w:hAnsi="KBH" w:cstheme="minorHAnsi"/>
          <w:sz w:val="18"/>
          <w:szCs w:val="18"/>
        </w:rPr>
        <w:t xml:space="preserve">iht. </w:t>
      </w:r>
      <w:r w:rsidR="00555A5B">
        <w:rPr>
          <w:rFonts w:ascii="KBH" w:hAnsi="KBH" w:cstheme="minorHAnsi"/>
          <w:sz w:val="18"/>
          <w:szCs w:val="18"/>
        </w:rPr>
        <w:t xml:space="preserve">retningslinjerne beskrevet </w:t>
      </w:r>
      <w:r w:rsidR="007A6A65">
        <w:rPr>
          <w:rFonts w:ascii="KBH" w:hAnsi="KBH" w:cstheme="minorHAnsi"/>
          <w:sz w:val="18"/>
          <w:szCs w:val="18"/>
        </w:rPr>
        <w:t>i beredskabet.</w:t>
      </w:r>
    </w:p>
    <w:p w14:paraId="32A9639B" w14:textId="5D522334" w:rsidR="004353D1" w:rsidRDefault="00F42984" w:rsidP="003B59C2">
      <w:pPr>
        <w:rPr>
          <w:rStyle w:val="A19"/>
          <w:rFonts w:ascii="KBH" w:hAnsi="KBH" w:cstheme="minorHAnsi"/>
          <w:color w:val="auto"/>
          <w:sz w:val="18"/>
          <w:szCs w:val="18"/>
          <w:u w:val="single"/>
        </w:rPr>
      </w:pPr>
      <w:r w:rsidRPr="00C527E5">
        <w:rPr>
          <w:rFonts w:ascii="KBH" w:hAnsi="KBH" w:cstheme="minorHAnsi"/>
          <w:sz w:val="18"/>
          <w:szCs w:val="18"/>
        </w:rPr>
        <w:t>I</w:t>
      </w:r>
      <w:r>
        <w:rPr>
          <w:rFonts w:ascii="KBH" w:hAnsi="KBH" w:cstheme="minorHAnsi"/>
          <w:sz w:val="18"/>
          <w:szCs w:val="18"/>
        </w:rPr>
        <w:t xml:space="preserve"> sager</w:t>
      </w:r>
      <w:r w:rsidRPr="00C527E5">
        <w:rPr>
          <w:rFonts w:ascii="KBH" w:hAnsi="KBH" w:cstheme="minorHAnsi"/>
          <w:sz w:val="18"/>
          <w:szCs w:val="18"/>
        </w:rPr>
        <w:t xml:space="preserve"> hvor </w:t>
      </w:r>
      <w:r w:rsidR="00E261C0" w:rsidRPr="00C527E5">
        <w:rPr>
          <w:rFonts w:ascii="KBH" w:hAnsi="KBH" w:cstheme="minorHAnsi"/>
          <w:sz w:val="18"/>
          <w:szCs w:val="18"/>
        </w:rPr>
        <w:t>Døgnvagt</w:t>
      </w:r>
      <w:r w:rsidR="00E261C0">
        <w:rPr>
          <w:rFonts w:ascii="KBH" w:hAnsi="KBH" w:cstheme="minorHAnsi"/>
          <w:sz w:val="18"/>
          <w:szCs w:val="18"/>
        </w:rPr>
        <w:t>en</w:t>
      </w:r>
      <w:r w:rsidR="00E261C0" w:rsidRPr="00C527E5">
        <w:rPr>
          <w:rFonts w:ascii="KBH" w:hAnsi="KBH" w:cstheme="minorHAnsi"/>
          <w:sz w:val="18"/>
          <w:szCs w:val="18"/>
        </w:rPr>
        <w:t xml:space="preserve"> eller De Styrkede Modtagelser </w:t>
      </w:r>
      <w:r w:rsidR="00112F2C">
        <w:rPr>
          <w:rFonts w:ascii="KBH" w:hAnsi="KBH" w:cstheme="minorHAnsi"/>
          <w:sz w:val="18"/>
          <w:szCs w:val="18"/>
        </w:rPr>
        <w:t xml:space="preserve">– </w:t>
      </w:r>
      <w:r w:rsidR="008055DA">
        <w:rPr>
          <w:rFonts w:ascii="KBH" w:hAnsi="KBH" w:cstheme="minorHAnsi"/>
          <w:sz w:val="18"/>
          <w:szCs w:val="18"/>
        </w:rPr>
        <w:t>grundet</w:t>
      </w:r>
      <w:r>
        <w:rPr>
          <w:rFonts w:ascii="KBH" w:hAnsi="KBH" w:cstheme="minorHAnsi"/>
          <w:sz w:val="18"/>
          <w:szCs w:val="18"/>
        </w:rPr>
        <w:t xml:space="preserve"> </w:t>
      </w:r>
      <w:r w:rsidR="009F3DD1">
        <w:rPr>
          <w:rFonts w:ascii="KBH" w:hAnsi="KBH" w:cstheme="minorHAnsi"/>
          <w:sz w:val="18"/>
          <w:szCs w:val="18"/>
        </w:rPr>
        <w:t>akut</w:t>
      </w:r>
      <w:r w:rsidRPr="00C527E5">
        <w:rPr>
          <w:rFonts w:ascii="KBH" w:hAnsi="KBH" w:cstheme="minorHAnsi"/>
          <w:sz w:val="18"/>
          <w:szCs w:val="18"/>
        </w:rPr>
        <w:t xml:space="preserve"> bekymring for barnet/den unges sikkerhed i hjemmet</w:t>
      </w:r>
      <w:r w:rsidR="00112F2C">
        <w:rPr>
          <w:rFonts w:ascii="KBH" w:hAnsi="KBH" w:cstheme="minorHAnsi"/>
          <w:sz w:val="18"/>
          <w:szCs w:val="18"/>
        </w:rPr>
        <w:t xml:space="preserve"> – akutanbringe</w:t>
      </w:r>
      <w:r w:rsidR="00E261C0">
        <w:rPr>
          <w:rFonts w:ascii="KBH" w:hAnsi="KBH" w:cstheme="minorHAnsi"/>
          <w:sz w:val="18"/>
          <w:szCs w:val="18"/>
        </w:rPr>
        <w:t>r</w:t>
      </w:r>
      <w:r w:rsidR="00112F2C">
        <w:rPr>
          <w:rFonts w:ascii="KBH" w:hAnsi="KBH" w:cstheme="minorHAnsi"/>
          <w:sz w:val="18"/>
          <w:szCs w:val="18"/>
        </w:rPr>
        <w:t xml:space="preserve"> </w:t>
      </w:r>
      <w:r w:rsidR="00E9521F">
        <w:rPr>
          <w:rFonts w:ascii="KBH" w:hAnsi="KBH" w:cstheme="minorHAnsi"/>
          <w:sz w:val="18"/>
          <w:szCs w:val="18"/>
        </w:rPr>
        <w:t>barnet eller den unge</w:t>
      </w:r>
      <w:r w:rsidR="00E261C0">
        <w:rPr>
          <w:rFonts w:ascii="KBH" w:hAnsi="KBH" w:cstheme="minorHAnsi"/>
          <w:sz w:val="18"/>
          <w:szCs w:val="18"/>
        </w:rPr>
        <w:t xml:space="preserve">, og hvor der samtidig er </w:t>
      </w:r>
      <w:r w:rsidR="00F72512">
        <w:rPr>
          <w:rFonts w:ascii="KBH" w:hAnsi="KBH" w:cstheme="minorHAnsi"/>
          <w:sz w:val="18"/>
          <w:szCs w:val="18"/>
        </w:rPr>
        <w:t xml:space="preserve">mistanke eller viden om æresrelateret konflikt eller negativ social kontrol, </w:t>
      </w:r>
      <w:r w:rsidR="00727040">
        <w:rPr>
          <w:rFonts w:ascii="KBH" w:hAnsi="KBH" w:cstheme="minorHAnsi"/>
          <w:sz w:val="18"/>
          <w:szCs w:val="18"/>
        </w:rPr>
        <w:t>kan Etnisk Konsulentteam og Sikkerhedskonsulenterne inddrages mhp. at yde rådgivning</w:t>
      </w:r>
      <w:r w:rsidR="00283722">
        <w:rPr>
          <w:rFonts w:ascii="KBH" w:hAnsi="KBH" w:cstheme="minorHAnsi"/>
          <w:sz w:val="18"/>
          <w:szCs w:val="18"/>
        </w:rPr>
        <w:t>.</w:t>
      </w:r>
      <w:r w:rsidR="00727040">
        <w:rPr>
          <w:rFonts w:ascii="KBH" w:hAnsi="KBH" w:cstheme="minorHAnsi"/>
          <w:sz w:val="18"/>
          <w:szCs w:val="18"/>
        </w:rPr>
        <w:t xml:space="preserve"> </w:t>
      </w:r>
    </w:p>
    <w:p w14:paraId="05389F38" w14:textId="077F1DDD" w:rsidR="00A9470D" w:rsidRPr="003B59C2" w:rsidRDefault="00A9470D" w:rsidP="003B59C2">
      <w:pPr>
        <w:pStyle w:val="Pa3"/>
        <w:rPr>
          <w:rStyle w:val="A19"/>
          <w:rFonts w:ascii="KBH" w:hAnsi="KBH" w:cstheme="minorHAnsi"/>
          <w:color w:val="auto"/>
          <w:sz w:val="18"/>
          <w:szCs w:val="18"/>
          <w:u w:val="single"/>
        </w:rPr>
      </w:pPr>
      <w:r w:rsidRPr="003B59C2">
        <w:rPr>
          <w:rStyle w:val="A19"/>
          <w:rFonts w:ascii="KBH" w:hAnsi="KBH" w:cstheme="minorHAnsi"/>
          <w:color w:val="auto"/>
          <w:sz w:val="18"/>
          <w:szCs w:val="18"/>
          <w:u w:val="single"/>
        </w:rPr>
        <w:t xml:space="preserve">Indsatser og tilbud til børn og unge udsat for æresrelateret konflikt eller negativ social kontrol </w:t>
      </w:r>
    </w:p>
    <w:p w14:paraId="6840D606" w14:textId="2F5AEE3E" w:rsidR="00A9470D" w:rsidRDefault="00A9470D" w:rsidP="00A9470D">
      <w:pPr>
        <w:rPr>
          <w:rFonts w:ascii="KBH" w:hAnsi="KBH" w:cstheme="minorHAnsi"/>
          <w:sz w:val="18"/>
          <w:szCs w:val="18"/>
        </w:rPr>
      </w:pPr>
      <w:r>
        <w:rPr>
          <w:rFonts w:ascii="KBH" w:hAnsi="KBH" w:cstheme="minorHAnsi"/>
          <w:sz w:val="18"/>
          <w:szCs w:val="18"/>
        </w:rPr>
        <w:t xml:space="preserve">Et barn eller en ung der er udsat for æresrelateret konflikt eller negativ social kontrol vil kunne tilbydes en indsats på lige fod med øvrige udsatte børn og unge. Dette indbefatter muligheden for tidligt forebyggende indsatser efter §§30 og 31, støttende indsatser efter §32, eller anbringelse efter §§46 og 47 i </w:t>
      </w:r>
      <w:r w:rsidR="00DD491E">
        <w:rPr>
          <w:rFonts w:ascii="KBH" w:hAnsi="KBH" w:cstheme="minorHAnsi"/>
          <w:sz w:val="18"/>
          <w:szCs w:val="18"/>
        </w:rPr>
        <w:t>b</w:t>
      </w:r>
      <w:r>
        <w:rPr>
          <w:rFonts w:ascii="KBH" w:hAnsi="KBH" w:cstheme="minorHAnsi"/>
          <w:sz w:val="18"/>
          <w:szCs w:val="18"/>
        </w:rPr>
        <w:t xml:space="preserve">arnets </w:t>
      </w:r>
      <w:r w:rsidR="00DD491E">
        <w:rPr>
          <w:rFonts w:ascii="KBH" w:hAnsi="KBH" w:cstheme="minorHAnsi"/>
          <w:sz w:val="18"/>
          <w:szCs w:val="18"/>
        </w:rPr>
        <w:t>l</w:t>
      </w:r>
      <w:r>
        <w:rPr>
          <w:rFonts w:ascii="KBH" w:hAnsi="KBH" w:cstheme="minorHAnsi"/>
          <w:sz w:val="18"/>
          <w:szCs w:val="18"/>
        </w:rPr>
        <w:t xml:space="preserve">ov. Typen af indsats beror på en konkret og individuel vurdering, afhængigt af forhold og risikofaktorer i den enkelte sag. </w:t>
      </w:r>
    </w:p>
    <w:p w14:paraId="03769CFD" w14:textId="7277ABA4" w:rsidR="003104A0" w:rsidRDefault="007F3D00" w:rsidP="00D90CB2">
      <w:pPr>
        <w:rPr>
          <w:rFonts w:ascii="KBH" w:hAnsi="KBH" w:cstheme="minorHAnsi"/>
          <w:sz w:val="18"/>
          <w:szCs w:val="18"/>
        </w:rPr>
      </w:pPr>
      <w:r>
        <w:rPr>
          <w:rFonts w:ascii="KBH" w:hAnsi="KBH" w:cstheme="minorHAnsi"/>
          <w:sz w:val="18"/>
          <w:szCs w:val="18"/>
        </w:rPr>
        <w:t>U</w:t>
      </w:r>
      <w:r w:rsidR="00A9470D" w:rsidRPr="00C527E5">
        <w:rPr>
          <w:rFonts w:ascii="KBH" w:hAnsi="KBH" w:cstheme="minorHAnsi"/>
          <w:sz w:val="18"/>
          <w:szCs w:val="18"/>
        </w:rPr>
        <w:t>nge mellem 18 og 2</w:t>
      </w:r>
      <w:r w:rsidR="00A9470D">
        <w:rPr>
          <w:rFonts w:ascii="KBH" w:hAnsi="KBH" w:cstheme="minorHAnsi"/>
          <w:sz w:val="18"/>
          <w:szCs w:val="18"/>
        </w:rPr>
        <w:t>2</w:t>
      </w:r>
      <w:r w:rsidR="00A9470D" w:rsidRPr="00C527E5">
        <w:rPr>
          <w:rFonts w:ascii="KBH" w:hAnsi="KBH" w:cstheme="minorHAnsi"/>
          <w:sz w:val="18"/>
          <w:szCs w:val="18"/>
        </w:rPr>
        <w:t xml:space="preserve"> år</w:t>
      </w:r>
      <w:r w:rsidR="006355BC">
        <w:rPr>
          <w:rFonts w:ascii="KBH" w:hAnsi="KBH" w:cstheme="minorHAnsi"/>
          <w:sz w:val="18"/>
          <w:szCs w:val="18"/>
        </w:rPr>
        <w:t xml:space="preserve"> </w:t>
      </w:r>
      <w:r w:rsidR="00A9470D">
        <w:rPr>
          <w:rFonts w:ascii="KBH" w:hAnsi="KBH" w:cstheme="minorHAnsi"/>
          <w:sz w:val="18"/>
          <w:szCs w:val="18"/>
        </w:rPr>
        <w:t>kan</w:t>
      </w:r>
      <w:r w:rsidR="00A9470D" w:rsidRPr="00C527E5">
        <w:rPr>
          <w:rFonts w:ascii="KBH" w:hAnsi="KBH" w:cstheme="minorHAnsi"/>
          <w:sz w:val="18"/>
          <w:szCs w:val="18"/>
        </w:rPr>
        <w:t xml:space="preserve"> tilbyde</w:t>
      </w:r>
      <w:r w:rsidR="00A9470D">
        <w:rPr>
          <w:rFonts w:ascii="KBH" w:hAnsi="KBH" w:cstheme="minorHAnsi"/>
          <w:sz w:val="18"/>
          <w:szCs w:val="18"/>
        </w:rPr>
        <w:t>s</w:t>
      </w:r>
      <w:r w:rsidR="00A9470D" w:rsidRPr="00C527E5">
        <w:rPr>
          <w:rFonts w:ascii="KBH" w:hAnsi="KBH" w:cstheme="minorHAnsi"/>
          <w:sz w:val="18"/>
          <w:szCs w:val="18"/>
        </w:rPr>
        <w:t xml:space="preserve"> unge</w:t>
      </w:r>
      <w:r w:rsidR="00A9470D">
        <w:rPr>
          <w:rFonts w:ascii="KBH" w:hAnsi="KBH" w:cstheme="minorHAnsi"/>
          <w:sz w:val="18"/>
          <w:szCs w:val="18"/>
        </w:rPr>
        <w:t>støtte efter §§114-116</w:t>
      </w:r>
      <w:r w:rsidR="006355BC">
        <w:rPr>
          <w:rFonts w:ascii="KBH" w:hAnsi="KBH" w:cstheme="minorHAnsi"/>
          <w:sz w:val="18"/>
          <w:szCs w:val="18"/>
        </w:rPr>
        <w:t xml:space="preserve"> når det </w:t>
      </w:r>
      <w:r w:rsidR="00A70EC7">
        <w:rPr>
          <w:rFonts w:ascii="KBH" w:hAnsi="KBH" w:cstheme="minorHAnsi"/>
          <w:sz w:val="18"/>
          <w:szCs w:val="18"/>
        </w:rPr>
        <w:t>må anses for at være af væsentlig</w:t>
      </w:r>
      <w:r w:rsidR="00114247">
        <w:rPr>
          <w:rFonts w:ascii="KBH" w:hAnsi="KBH" w:cstheme="minorHAnsi"/>
          <w:sz w:val="18"/>
          <w:szCs w:val="18"/>
        </w:rPr>
        <w:t>t</w:t>
      </w:r>
      <w:r w:rsidR="00A70EC7">
        <w:rPr>
          <w:rFonts w:ascii="KBH" w:hAnsi="KBH" w:cstheme="minorHAnsi"/>
          <w:sz w:val="18"/>
          <w:szCs w:val="18"/>
        </w:rPr>
        <w:t xml:space="preserve"> hensyn til den unges behov for støtte</w:t>
      </w:r>
      <w:r w:rsidR="00A01C92">
        <w:rPr>
          <w:rFonts w:ascii="KBH" w:hAnsi="KBH" w:cstheme="minorHAnsi"/>
          <w:sz w:val="18"/>
          <w:szCs w:val="18"/>
        </w:rPr>
        <w:t xml:space="preserve">, herunder på grund af negativ social kontrol </w:t>
      </w:r>
      <w:r w:rsidR="000A7BF5">
        <w:rPr>
          <w:rFonts w:ascii="KBH" w:hAnsi="KBH" w:cstheme="minorHAnsi"/>
          <w:sz w:val="18"/>
          <w:szCs w:val="18"/>
        </w:rPr>
        <w:t>eller en æresrelateret konflikt.</w:t>
      </w:r>
      <w:bookmarkEnd w:id="21"/>
    </w:p>
    <w:p w14:paraId="1EAB684F" w14:textId="67B7B9FD" w:rsidR="00230D1F" w:rsidRDefault="002059B2" w:rsidP="00D90CB2">
      <w:pPr>
        <w:rPr>
          <w:rFonts w:ascii="KBH" w:hAnsi="KBH" w:cstheme="minorHAnsi"/>
          <w:sz w:val="18"/>
          <w:szCs w:val="18"/>
        </w:rPr>
      </w:pPr>
      <w:r w:rsidRPr="00381FBE">
        <w:rPr>
          <w:rFonts w:ascii="KBH" w:eastAsia="KBH Medium" w:hAnsi="KBH" w:cstheme="minorHAnsi"/>
          <w:noProof/>
          <w:sz w:val="18"/>
          <w:szCs w:val="18"/>
        </w:rPr>
        <mc:AlternateContent>
          <mc:Choice Requires="wps">
            <w:drawing>
              <wp:inline distT="0" distB="0" distL="0" distR="0" wp14:anchorId="1315B453" wp14:editId="4CB17C83">
                <wp:extent cx="5686425" cy="1105535"/>
                <wp:effectExtent l="0" t="0" r="28575" b="18415"/>
                <wp:docPr id="2884306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105786"/>
                        </a:xfrm>
                        <a:prstGeom prst="rect">
                          <a:avLst/>
                        </a:prstGeom>
                        <a:solidFill>
                          <a:schemeClr val="tx2">
                            <a:lumMod val="20000"/>
                            <a:lumOff val="80000"/>
                          </a:schemeClr>
                        </a:solidFill>
                        <a:ln w="9525">
                          <a:solidFill>
                            <a:srgbClr val="000000"/>
                          </a:solidFill>
                          <a:miter lim="800000"/>
                          <a:headEnd/>
                          <a:tailEnd/>
                        </a:ln>
                      </wps:spPr>
                      <wps:txbx>
                        <w:txbxContent>
                          <w:p w14:paraId="5D3F09BA" w14:textId="1E34DE48" w:rsidR="005E0CE8" w:rsidRPr="00714D3E" w:rsidRDefault="00062530" w:rsidP="005E0CE8">
                            <w:pPr>
                              <w:rPr>
                                <w:rFonts w:ascii="KBH Demibold" w:hAnsi="KBH Demibold"/>
                              </w:rPr>
                            </w:pPr>
                            <w:r w:rsidRPr="00714D3E">
                              <w:rPr>
                                <w:rFonts w:ascii="KBH Demibold" w:hAnsi="KBH Demibold"/>
                              </w:rPr>
                              <w:t>Socialforvaltningens s</w:t>
                            </w:r>
                            <w:r w:rsidR="00CF7C44" w:rsidRPr="00714D3E">
                              <w:rPr>
                                <w:rFonts w:ascii="KBH Demibold" w:hAnsi="KBH Demibold"/>
                              </w:rPr>
                              <w:t>amarbejde med politiet</w:t>
                            </w:r>
                          </w:p>
                          <w:p w14:paraId="0A12BACB" w14:textId="35F5F2B6" w:rsidR="00971A89" w:rsidRPr="00C527E5" w:rsidRDefault="0013718A" w:rsidP="005E0CE8">
                            <w:pPr>
                              <w:contextualSpacing/>
                              <w:rPr>
                                <w:rFonts w:ascii="KBH" w:hAnsi="KBH" w:cstheme="minorHAnsi"/>
                                <w:sz w:val="18"/>
                                <w:szCs w:val="18"/>
                                <w:u w:val="single"/>
                              </w:rPr>
                            </w:pPr>
                            <w:r>
                              <w:rPr>
                                <w:rFonts w:ascii="KBH" w:hAnsi="KBH" w:cstheme="minorHAnsi"/>
                                <w:sz w:val="18"/>
                                <w:szCs w:val="18"/>
                              </w:rPr>
                              <w:t>Identificeres</w:t>
                            </w:r>
                            <w:r w:rsidR="00614351">
                              <w:rPr>
                                <w:rFonts w:ascii="KBH" w:hAnsi="KBH" w:cstheme="minorHAnsi"/>
                                <w:sz w:val="18"/>
                                <w:szCs w:val="18"/>
                              </w:rPr>
                              <w:t xml:space="preserve"> en a</w:t>
                            </w:r>
                            <w:r w:rsidR="008C5BAD">
                              <w:rPr>
                                <w:rFonts w:ascii="KBH" w:hAnsi="KBH" w:cstheme="minorHAnsi"/>
                                <w:sz w:val="18"/>
                                <w:szCs w:val="18"/>
                              </w:rPr>
                              <w:t>kut</w:t>
                            </w:r>
                            <w:r w:rsidR="00991BB7">
                              <w:rPr>
                                <w:rFonts w:ascii="KBH" w:hAnsi="KBH" w:cstheme="minorHAnsi"/>
                                <w:sz w:val="18"/>
                                <w:szCs w:val="18"/>
                              </w:rPr>
                              <w:t xml:space="preserve"> </w:t>
                            </w:r>
                            <w:r w:rsidR="008C5BAD">
                              <w:rPr>
                                <w:rFonts w:ascii="KBH" w:hAnsi="KBH" w:cstheme="minorHAnsi"/>
                                <w:sz w:val="18"/>
                                <w:szCs w:val="18"/>
                              </w:rPr>
                              <w:t>risiko</w:t>
                            </w:r>
                            <w:r w:rsidR="00A52A07">
                              <w:rPr>
                                <w:rFonts w:ascii="KBH" w:hAnsi="KBH" w:cstheme="minorHAnsi"/>
                                <w:sz w:val="18"/>
                                <w:szCs w:val="18"/>
                              </w:rPr>
                              <w:t xml:space="preserve"> for barnets/den unges sikkerhed</w:t>
                            </w:r>
                            <w:r w:rsidR="00212B98">
                              <w:rPr>
                                <w:rFonts w:ascii="KBH" w:hAnsi="KBH" w:cstheme="minorHAnsi"/>
                                <w:sz w:val="18"/>
                                <w:szCs w:val="18"/>
                              </w:rPr>
                              <w:t xml:space="preserve"> </w:t>
                            </w:r>
                            <w:r w:rsidR="009D2D18">
                              <w:rPr>
                                <w:rFonts w:ascii="KBH" w:hAnsi="KBH" w:cstheme="minorHAnsi"/>
                                <w:sz w:val="18"/>
                                <w:szCs w:val="18"/>
                              </w:rPr>
                              <w:t xml:space="preserve">– </w:t>
                            </w:r>
                            <w:r w:rsidR="008F28D7">
                              <w:rPr>
                                <w:rFonts w:ascii="KBH" w:hAnsi="KBH" w:cstheme="minorHAnsi"/>
                                <w:sz w:val="18"/>
                                <w:szCs w:val="18"/>
                              </w:rPr>
                              <w:t xml:space="preserve">herunder også </w:t>
                            </w:r>
                            <w:r w:rsidR="0063025F">
                              <w:rPr>
                                <w:rFonts w:ascii="KBH" w:hAnsi="KBH" w:cstheme="minorHAnsi"/>
                                <w:sz w:val="18"/>
                                <w:szCs w:val="18"/>
                              </w:rPr>
                              <w:t xml:space="preserve">akut risiko for udrejse </w:t>
                            </w:r>
                            <w:r w:rsidR="00883C99">
                              <w:rPr>
                                <w:rFonts w:ascii="KBH" w:hAnsi="KBH" w:cstheme="minorHAnsi"/>
                                <w:sz w:val="18"/>
                                <w:szCs w:val="18"/>
                              </w:rPr>
                              <w:t>til skade for barnets/den unges sundhed og udvikling</w:t>
                            </w:r>
                            <w:r w:rsidR="009D2D18">
                              <w:rPr>
                                <w:rFonts w:ascii="KBH" w:hAnsi="KBH" w:cstheme="minorHAnsi"/>
                                <w:sz w:val="18"/>
                                <w:szCs w:val="18"/>
                              </w:rPr>
                              <w:t xml:space="preserve"> –</w:t>
                            </w:r>
                            <w:r w:rsidR="00A81D93">
                              <w:rPr>
                                <w:rFonts w:ascii="KBH" w:hAnsi="KBH" w:cstheme="minorHAnsi"/>
                                <w:sz w:val="18"/>
                                <w:szCs w:val="18"/>
                              </w:rPr>
                              <w:t xml:space="preserve"> </w:t>
                            </w:r>
                            <w:r w:rsidR="00711F85">
                              <w:rPr>
                                <w:rFonts w:ascii="KBH" w:hAnsi="KBH" w:cstheme="minorHAnsi"/>
                                <w:sz w:val="18"/>
                                <w:szCs w:val="18"/>
                              </w:rPr>
                              <w:t>kontakte</w:t>
                            </w:r>
                            <w:r w:rsidR="009D2D18">
                              <w:rPr>
                                <w:rFonts w:ascii="KBH" w:hAnsi="KBH" w:cstheme="minorHAnsi"/>
                                <w:sz w:val="18"/>
                                <w:szCs w:val="18"/>
                              </w:rPr>
                              <w:t xml:space="preserve">r </w:t>
                            </w:r>
                            <w:r w:rsidR="00D500BD">
                              <w:rPr>
                                <w:rFonts w:ascii="KBH" w:hAnsi="KBH" w:cstheme="minorHAnsi"/>
                                <w:sz w:val="18"/>
                                <w:szCs w:val="18"/>
                              </w:rPr>
                              <w:t>børne- og ungerådgiveren</w:t>
                            </w:r>
                            <w:r w:rsidR="00711F85">
                              <w:rPr>
                                <w:rFonts w:ascii="KBH" w:hAnsi="KBH" w:cstheme="minorHAnsi"/>
                                <w:sz w:val="18"/>
                                <w:szCs w:val="18"/>
                              </w:rPr>
                              <w:t xml:space="preserve"> </w:t>
                            </w:r>
                            <w:r w:rsidR="00CE3EBF">
                              <w:rPr>
                                <w:rFonts w:ascii="KBH" w:hAnsi="KBH" w:cstheme="minorHAnsi"/>
                                <w:sz w:val="18"/>
                                <w:szCs w:val="18"/>
                              </w:rPr>
                              <w:t>politiet</w:t>
                            </w:r>
                            <w:r w:rsidR="009D2D18">
                              <w:rPr>
                                <w:rFonts w:ascii="KBH" w:hAnsi="KBH" w:cstheme="minorHAnsi"/>
                                <w:sz w:val="18"/>
                                <w:szCs w:val="18"/>
                              </w:rPr>
                              <w:t xml:space="preserve"> med det samme. </w:t>
                            </w:r>
                            <w:r w:rsidR="00971A89">
                              <w:rPr>
                                <w:rFonts w:ascii="KBH" w:hAnsi="KBH" w:cstheme="minorHAnsi"/>
                                <w:sz w:val="18"/>
                                <w:szCs w:val="18"/>
                              </w:rPr>
                              <w:t xml:space="preserve">Politiet vil </w:t>
                            </w:r>
                            <w:r w:rsidR="000A3F7E">
                              <w:rPr>
                                <w:rFonts w:ascii="KBH" w:hAnsi="KBH" w:cstheme="minorHAnsi"/>
                                <w:sz w:val="18"/>
                                <w:szCs w:val="18"/>
                              </w:rPr>
                              <w:t xml:space="preserve">også kunne inddrages i </w:t>
                            </w:r>
                            <w:r w:rsidR="00336260">
                              <w:rPr>
                                <w:rFonts w:ascii="KBH" w:hAnsi="KBH" w:cstheme="minorHAnsi"/>
                                <w:sz w:val="18"/>
                                <w:szCs w:val="18"/>
                              </w:rPr>
                              <w:t>mindre akutte sager</w:t>
                            </w:r>
                            <w:r w:rsidR="00D34A30">
                              <w:rPr>
                                <w:rFonts w:ascii="KBH" w:hAnsi="KBH" w:cstheme="minorHAnsi"/>
                                <w:sz w:val="18"/>
                                <w:szCs w:val="18"/>
                              </w:rPr>
                              <w:t xml:space="preserve">, </w:t>
                            </w:r>
                            <w:r w:rsidR="009D2D18">
                              <w:rPr>
                                <w:rFonts w:ascii="KBH" w:hAnsi="KBH" w:cstheme="minorHAnsi"/>
                                <w:sz w:val="18"/>
                                <w:szCs w:val="18"/>
                              </w:rPr>
                              <w:t xml:space="preserve">hvor </w:t>
                            </w:r>
                            <w:r w:rsidR="00D500BD">
                              <w:rPr>
                                <w:rFonts w:ascii="KBH" w:hAnsi="KBH" w:cstheme="minorHAnsi"/>
                                <w:sz w:val="18"/>
                                <w:szCs w:val="18"/>
                              </w:rPr>
                              <w:t>børne- og ungerådgiveren</w:t>
                            </w:r>
                            <w:r w:rsidR="009D2D18">
                              <w:rPr>
                                <w:rFonts w:ascii="KBH" w:hAnsi="KBH" w:cstheme="minorHAnsi"/>
                                <w:sz w:val="18"/>
                                <w:szCs w:val="18"/>
                              </w:rPr>
                              <w:t xml:space="preserve"> </w:t>
                            </w:r>
                            <w:r w:rsidR="00B9369A">
                              <w:rPr>
                                <w:rFonts w:ascii="KBH" w:hAnsi="KBH" w:cstheme="minorHAnsi"/>
                                <w:sz w:val="18"/>
                                <w:szCs w:val="18"/>
                              </w:rPr>
                              <w:t xml:space="preserve">f.eks. vil kunne inddrage </w:t>
                            </w:r>
                            <w:r w:rsidR="009D2D18">
                              <w:rPr>
                                <w:rFonts w:ascii="KBH" w:hAnsi="KBH" w:cstheme="minorHAnsi"/>
                                <w:sz w:val="18"/>
                                <w:szCs w:val="18"/>
                              </w:rPr>
                              <w:t xml:space="preserve">politiets særlige ressourcepersoner </w:t>
                            </w:r>
                            <w:r w:rsidR="00971A89">
                              <w:rPr>
                                <w:rFonts w:ascii="KBH" w:hAnsi="KBH" w:cstheme="minorHAnsi"/>
                                <w:sz w:val="18"/>
                                <w:szCs w:val="18"/>
                              </w:rPr>
                              <w:t xml:space="preserve">ifm. </w:t>
                            </w:r>
                            <w:r w:rsidR="00911550">
                              <w:rPr>
                                <w:rFonts w:ascii="KBH" w:hAnsi="KBH" w:cstheme="minorHAnsi"/>
                                <w:sz w:val="18"/>
                                <w:szCs w:val="18"/>
                              </w:rPr>
                              <w:t>risikovurderingen</w:t>
                            </w:r>
                            <w:r w:rsidR="00D34A30">
                              <w:rPr>
                                <w:rFonts w:ascii="KBH" w:hAnsi="KBH" w:cstheme="minorHAnsi"/>
                                <w:sz w:val="18"/>
                                <w:szCs w:val="18"/>
                              </w:rPr>
                              <w:t>.</w:t>
                            </w:r>
                          </w:p>
                          <w:p w14:paraId="1F25F253" w14:textId="77777777" w:rsidR="00F1159D" w:rsidRDefault="00F1159D" w:rsidP="005E0CE8">
                            <w:pPr>
                              <w:contextualSpacing/>
                              <w:rPr>
                                <w:rFonts w:ascii="KBH" w:hAnsi="KBH" w:cstheme="minorHAnsi"/>
                                <w:sz w:val="18"/>
                                <w:szCs w:val="18"/>
                              </w:rPr>
                            </w:pPr>
                          </w:p>
                          <w:p w14:paraId="7EB9CEB2" w14:textId="77777777" w:rsidR="005E0CE8" w:rsidRPr="00381FBE" w:rsidRDefault="005E0CE8" w:rsidP="005E0CE8">
                            <w:pPr>
                              <w:rPr>
                                <w:b/>
                                <w:bCs/>
                                <w:sz w:val="28"/>
                                <w:szCs w:val="28"/>
                              </w:rPr>
                            </w:pPr>
                          </w:p>
                        </w:txbxContent>
                      </wps:txbx>
                      <wps:bodyPr rot="0" vert="horz" wrap="square" lIns="91440" tIns="45720" rIns="91440" bIns="45720" anchor="t" anchorCtr="0">
                        <a:noAutofit/>
                      </wps:bodyPr>
                    </wps:wsp>
                  </a:graphicData>
                </a:graphic>
              </wp:inline>
            </w:drawing>
          </mc:Choice>
          <mc:Fallback>
            <w:pict>
              <v:shape w14:anchorId="1315B453" id="Tekstfelt 2" o:spid="_x0000_s1027" type="#_x0000_t202" style="width:447.7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" fillcolor="#d5dce4 [671]">
                <v:textbox>
                  <w:txbxContent>
                    <w:p w14:paraId="5D3F09BA" w14:textId="1E34DE48" w:rsidR="005E0CE8" w:rsidRPr="00714D3E" w:rsidRDefault="00062530" w:rsidP="005E0CE8">
                      <w:pPr>
                        <w:rPr>
                          <w:rFonts w:ascii="KBH Demibold" w:hAnsi="KBH Demibold"/>
                        </w:rPr>
                      </w:pPr>
                      <w:r w:rsidRPr="00714D3E">
                        <w:rPr>
                          <w:rFonts w:ascii="KBH Demibold" w:hAnsi="KBH Demibold"/>
                        </w:rPr>
                        <w:t>Socialforvaltningens s</w:t>
                      </w:r>
                      <w:r w:rsidR="00CF7C44" w:rsidRPr="00714D3E">
                        <w:rPr>
                          <w:rFonts w:ascii="KBH Demibold" w:hAnsi="KBH Demibold"/>
                        </w:rPr>
                        <w:t>amarbejde med politiet</w:t>
                      </w:r>
                    </w:p>
                    <w:p w14:paraId="0A12BACB" w14:textId="35F5F2B6" w:rsidR="00971A89" w:rsidRPr="00C527E5" w:rsidRDefault="0013718A" w:rsidP="005E0CE8">
                      <w:pPr>
                        <w:contextualSpacing/>
                        <w:rPr>
                          <w:rFonts w:ascii="KBH" w:hAnsi="KBH" w:cstheme="minorHAnsi"/>
                          <w:sz w:val="18"/>
                          <w:szCs w:val="18"/>
                          <w:u w:val="single"/>
                        </w:rPr>
                      </w:pPr>
                      <w:r>
                        <w:rPr>
                          <w:rFonts w:ascii="KBH" w:hAnsi="KBH" w:cstheme="minorHAnsi"/>
                          <w:sz w:val="18"/>
                          <w:szCs w:val="18"/>
                        </w:rPr>
                        <w:t>Identificeres</w:t>
                      </w:r>
                      <w:r w:rsidR="00614351">
                        <w:rPr>
                          <w:rFonts w:ascii="KBH" w:hAnsi="KBH" w:cstheme="minorHAnsi"/>
                          <w:sz w:val="18"/>
                          <w:szCs w:val="18"/>
                        </w:rPr>
                        <w:t xml:space="preserve"> en a</w:t>
                      </w:r>
                      <w:r w:rsidR="008C5BAD">
                        <w:rPr>
                          <w:rFonts w:ascii="KBH" w:hAnsi="KBH" w:cstheme="minorHAnsi"/>
                          <w:sz w:val="18"/>
                          <w:szCs w:val="18"/>
                        </w:rPr>
                        <w:t>kut</w:t>
                      </w:r>
                      <w:r w:rsidR="00991BB7">
                        <w:rPr>
                          <w:rFonts w:ascii="KBH" w:hAnsi="KBH" w:cstheme="minorHAnsi"/>
                          <w:sz w:val="18"/>
                          <w:szCs w:val="18"/>
                        </w:rPr>
                        <w:t xml:space="preserve"> </w:t>
                      </w:r>
                      <w:r w:rsidR="008C5BAD">
                        <w:rPr>
                          <w:rFonts w:ascii="KBH" w:hAnsi="KBH" w:cstheme="minorHAnsi"/>
                          <w:sz w:val="18"/>
                          <w:szCs w:val="18"/>
                        </w:rPr>
                        <w:t>risiko</w:t>
                      </w:r>
                      <w:r w:rsidR="00A52A07">
                        <w:rPr>
                          <w:rFonts w:ascii="KBH" w:hAnsi="KBH" w:cstheme="minorHAnsi"/>
                          <w:sz w:val="18"/>
                          <w:szCs w:val="18"/>
                        </w:rPr>
                        <w:t xml:space="preserve"> for barnets/den unges sikkerhed</w:t>
                      </w:r>
                      <w:r w:rsidR="00212B98">
                        <w:rPr>
                          <w:rFonts w:ascii="KBH" w:hAnsi="KBH" w:cstheme="minorHAnsi"/>
                          <w:sz w:val="18"/>
                          <w:szCs w:val="18"/>
                        </w:rPr>
                        <w:t xml:space="preserve"> </w:t>
                      </w:r>
                      <w:r w:rsidR="009D2D18">
                        <w:rPr>
                          <w:rFonts w:ascii="KBH" w:hAnsi="KBH" w:cstheme="minorHAnsi"/>
                          <w:sz w:val="18"/>
                          <w:szCs w:val="18"/>
                        </w:rPr>
                        <w:t xml:space="preserve">– </w:t>
                      </w:r>
                      <w:r w:rsidR="008F28D7">
                        <w:rPr>
                          <w:rFonts w:ascii="KBH" w:hAnsi="KBH" w:cstheme="minorHAnsi"/>
                          <w:sz w:val="18"/>
                          <w:szCs w:val="18"/>
                        </w:rPr>
                        <w:t xml:space="preserve">herunder også </w:t>
                      </w:r>
                      <w:r w:rsidR="0063025F">
                        <w:rPr>
                          <w:rFonts w:ascii="KBH" w:hAnsi="KBH" w:cstheme="minorHAnsi"/>
                          <w:sz w:val="18"/>
                          <w:szCs w:val="18"/>
                        </w:rPr>
                        <w:t xml:space="preserve">akut risiko for udrejse </w:t>
                      </w:r>
                      <w:r w:rsidR="00883C99">
                        <w:rPr>
                          <w:rFonts w:ascii="KBH" w:hAnsi="KBH" w:cstheme="minorHAnsi"/>
                          <w:sz w:val="18"/>
                          <w:szCs w:val="18"/>
                        </w:rPr>
                        <w:t>til skade for barnets/den unges sundhed og udvikling</w:t>
                      </w:r>
                      <w:r w:rsidR="009D2D18">
                        <w:rPr>
                          <w:rFonts w:ascii="KBH" w:hAnsi="KBH" w:cstheme="minorHAnsi"/>
                          <w:sz w:val="18"/>
                          <w:szCs w:val="18"/>
                        </w:rPr>
                        <w:t xml:space="preserve"> –</w:t>
                      </w:r>
                      <w:r w:rsidR="00A81D93">
                        <w:rPr>
                          <w:rFonts w:ascii="KBH" w:hAnsi="KBH" w:cstheme="minorHAnsi"/>
                          <w:sz w:val="18"/>
                          <w:szCs w:val="18"/>
                        </w:rPr>
                        <w:t xml:space="preserve"> </w:t>
                      </w:r>
                      <w:r w:rsidR="00711F85">
                        <w:rPr>
                          <w:rFonts w:ascii="KBH" w:hAnsi="KBH" w:cstheme="minorHAnsi"/>
                          <w:sz w:val="18"/>
                          <w:szCs w:val="18"/>
                        </w:rPr>
                        <w:t>kontakte</w:t>
                      </w:r>
                      <w:r w:rsidR="009D2D18">
                        <w:rPr>
                          <w:rFonts w:ascii="KBH" w:hAnsi="KBH" w:cstheme="minorHAnsi"/>
                          <w:sz w:val="18"/>
                          <w:szCs w:val="18"/>
                        </w:rPr>
                        <w:t xml:space="preserve">r </w:t>
                      </w:r>
                      <w:r w:rsidR="00D500BD">
                        <w:rPr>
                          <w:rFonts w:ascii="KBH" w:hAnsi="KBH" w:cstheme="minorHAnsi"/>
                          <w:sz w:val="18"/>
                          <w:szCs w:val="18"/>
                        </w:rPr>
                        <w:t>børne- og ungerådgiveren</w:t>
                      </w:r>
                      <w:r w:rsidR="00711F85">
                        <w:rPr>
                          <w:rFonts w:ascii="KBH" w:hAnsi="KBH" w:cstheme="minorHAnsi"/>
                          <w:sz w:val="18"/>
                          <w:szCs w:val="18"/>
                        </w:rPr>
                        <w:t xml:space="preserve"> </w:t>
                      </w:r>
                      <w:r w:rsidR="00CE3EBF">
                        <w:rPr>
                          <w:rFonts w:ascii="KBH" w:hAnsi="KBH" w:cstheme="minorHAnsi"/>
                          <w:sz w:val="18"/>
                          <w:szCs w:val="18"/>
                        </w:rPr>
                        <w:t>politiet</w:t>
                      </w:r>
                      <w:r w:rsidR="009D2D18">
                        <w:rPr>
                          <w:rFonts w:ascii="KBH" w:hAnsi="KBH" w:cstheme="minorHAnsi"/>
                          <w:sz w:val="18"/>
                          <w:szCs w:val="18"/>
                        </w:rPr>
                        <w:t xml:space="preserve"> med det samme. </w:t>
                      </w:r>
                      <w:r w:rsidR="00971A89">
                        <w:rPr>
                          <w:rFonts w:ascii="KBH" w:hAnsi="KBH" w:cstheme="minorHAnsi"/>
                          <w:sz w:val="18"/>
                          <w:szCs w:val="18"/>
                        </w:rPr>
                        <w:t xml:space="preserve">Politiet vil </w:t>
                      </w:r>
                      <w:r w:rsidR="000A3F7E">
                        <w:rPr>
                          <w:rFonts w:ascii="KBH" w:hAnsi="KBH" w:cstheme="minorHAnsi"/>
                          <w:sz w:val="18"/>
                          <w:szCs w:val="18"/>
                        </w:rPr>
                        <w:t xml:space="preserve">også kunne inddrages i </w:t>
                      </w:r>
                      <w:r w:rsidR="00336260">
                        <w:rPr>
                          <w:rFonts w:ascii="KBH" w:hAnsi="KBH" w:cstheme="minorHAnsi"/>
                          <w:sz w:val="18"/>
                          <w:szCs w:val="18"/>
                        </w:rPr>
                        <w:t>mindre akutte sager</w:t>
                      </w:r>
                      <w:r w:rsidR="00D34A30">
                        <w:rPr>
                          <w:rFonts w:ascii="KBH" w:hAnsi="KBH" w:cstheme="minorHAnsi"/>
                          <w:sz w:val="18"/>
                          <w:szCs w:val="18"/>
                        </w:rPr>
                        <w:t xml:space="preserve">, </w:t>
                      </w:r>
                      <w:r w:rsidR="009D2D18">
                        <w:rPr>
                          <w:rFonts w:ascii="KBH" w:hAnsi="KBH" w:cstheme="minorHAnsi"/>
                          <w:sz w:val="18"/>
                          <w:szCs w:val="18"/>
                        </w:rPr>
                        <w:t xml:space="preserve">hvor </w:t>
                      </w:r>
                      <w:r w:rsidR="00D500BD">
                        <w:rPr>
                          <w:rFonts w:ascii="KBH" w:hAnsi="KBH" w:cstheme="minorHAnsi"/>
                          <w:sz w:val="18"/>
                          <w:szCs w:val="18"/>
                        </w:rPr>
                        <w:t>børne- og ungerådgiveren</w:t>
                      </w:r>
                      <w:r w:rsidR="009D2D18">
                        <w:rPr>
                          <w:rFonts w:ascii="KBH" w:hAnsi="KBH" w:cstheme="minorHAnsi"/>
                          <w:sz w:val="18"/>
                          <w:szCs w:val="18"/>
                        </w:rPr>
                        <w:t xml:space="preserve"> </w:t>
                      </w:r>
                      <w:r w:rsidR="00B9369A">
                        <w:rPr>
                          <w:rFonts w:ascii="KBH" w:hAnsi="KBH" w:cstheme="minorHAnsi"/>
                          <w:sz w:val="18"/>
                          <w:szCs w:val="18"/>
                        </w:rPr>
                        <w:t xml:space="preserve">f.eks. vil kunne inddrage </w:t>
                      </w:r>
                      <w:r w:rsidR="009D2D18">
                        <w:rPr>
                          <w:rFonts w:ascii="KBH" w:hAnsi="KBH" w:cstheme="minorHAnsi"/>
                          <w:sz w:val="18"/>
                          <w:szCs w:val="18"/>
                        </w:rPr>
                        <w:t xml:space="preserve">politiets særlige ressourcepersoner </w:t>
                      </w:r>
                      <w:r w:rsidR="00971A89">
                        <w:rPr>
                          <w:rFonts w:ascii="KBH" w:hAnsi="KBH" w:cstheme="minorHAnsi"/>
                          <w:sz w:val="18"/>
                          <w:szCs w:val="18"/>
                        </w:rPr>
                        <w:t xml:space="preserve">ifm. </w:t>
                      </w:r>
                      <w:r w:rsidR="00911550">
                        <w:rPr>
                          <w:rFonts w:ascii="KBH" w:hAnsi="KBH" w:cstheme="minorHAnsi"/>
                          <w:sz w:val="18"/>
                          <w:szCs w:val="18"/>
                        </w:rPr>
                        <w:t>risikovurderingen</w:t>
                      </w:r>
                      <w:r w:rsidR="00D34A30">
                        <w:rPr>
                          <w:rFonts w:ascii="KBH" w:hAnsi="KBH" w:cstheme="minorHAnsi"/>
                          <w:sz w:val="18"/>
                          <w:szCs w:val="18"/>
                        </w:rPr>
                        <w:t>.</w:t>
                      </w:r>
                    </w:p>
                    <w:p w14:paraId="1F25F253" w14:textId="77777777" w:rsidR="00F1159D" w:rsidRDefault="00F1159D" w:rsidP="005E0CE8">
                      <w:pPr>
                        <w:contextualSpacing/>
                        <w:rPr>
                          <w:rFonts w:ascii="KBH" w:hAnsi="KBH" w:cstheme="minorHAnsi"/>
                          <w:sz w:val="18"/>
                          <w:szCs w:val="18"/>
                        </w:rPr>
                      </w:pPr>
                    </w:p>
                    <w:p w14:paraId="7EB9CEB2" w14:textId="77777777" w:rsidR="005E0CE8" w:rsidRPr="00381FBE" w:rsidRDefault="005E0CE8" w:rsidP="005E0CE8">
                      <w:pPr>
                        <w:rPr>
                          <w:b/>
                          <w:bCs/>
                          <w:sz w:val="28"/>
                          <w:szCs w:val="28"/>
                        </w:rPr>
                      </w:pPr>
                    </w:p>
                  </w:txbxContent>
                </v:textbox>
                <w10:anchorlock/>
              </v:shape>
            </w:pict>
          </mc:Fallback>
        </mc:AlternateContent>
      </w:r>
    </w:p>
    <w:p w14:paraId="115D664E" w14:textId="0F92CF38" w:rsidR="00230D1F" w:rsidRDefault="00230D1F" w:rsidP="00D90CB2">
      <w:pPr>
        <w:rPr>
          <w:rFonts w:ascii="KBH" w:hAnsi="KBH" w:cstheme="minorHAnsi"/>
          <w:sz w:val="18"/>
          <w:szCs w:val="18"/>
        </w:rPr>
      </w:pPr>
    </w:p>
    <w:p w14:paraId="3B1A7257" w14:textId="77777777" w:rsidR="00230D1F" w:rsidRDefault="00230D1F" w:rsidP="00D90CB2">
      <w:pPr>
        <w:rPr>
          <w:rFonts w:ascii="KBH" w:hAnsi="KBH" w:cstheme="minorHAnsi"/>
          <w:sz w:val="18"/>
          <w:szCs w:val="18"/>
        </w:rPr>
      </w:pPr>
    </w:p>
    <w:p w14:paraId="44CD607B" w14:textId="169D6FEC" w:rsidR="00A1531B" w:rsidRDefault="00A1531B" w:rsidP="00D90CB2">
      <w:pPr>
        <w:rPr>
          <w:rFonts w:ascii="KBH" w:hAnsi="KBH" w:cstheme="minorHAnsi"/>
          <w:sz w:val="18"/>
          <w:szCs w:val="18"/>
        </w:rPr>
      </w:pPr>
    </w:p>
    <w:p w14:paraId="3ABFB1D7" w14:textId="3F47C18F" w:rsidR="00A1531B" w:rsidRDefault="00A1531B" w:rsidP="00D90CB2">
      <w:pPr>
        <w:rPr>
          <w:rFonts w:ascii="KBH" w:hAnsi="KBH" w:cstheme="minorHAnsi"/>
          <w:sz w:val="18"/>
          <w:szCs w:val="18"/>
        </w:rPr>
      </w:pPr>
    </w:p>
    <w:p w14:paraId="1DF7E312" w14:textId="1A6ED0F9" w:rsidR="00A1531B" w:rsidRPr="00381FBE" w:rsidRDefault="00A1531B" w:rsidP="00D90CB2">
      <w:pPr>
        <w:rPr>
          <w:rFonts w:ascii="KBH" w:hAnsi="KBH" w:cstheme="minorHAnsi"/>
          <w:sz w:val="18"/>
          <w:szCs w:val="18"/>
        </w:rPr>
      </w:pPr>
    </w:p>
    <w:p w14:paraId="7AF47C21" w14:textId="32C6A490" w:rsidR="000035F8" w:rsidRDefault="00A1531B" w:rsidP="00C527E5">
      <w:pPr>
        <w:pStyle w:val="Overskrift3"/>
        <w:rPr>
          <w:rFonts w:ascii="KBH" w:hAnsi="KBH"/>
          <w:sz w:val="20"/>
          <w:szCs w:val="20"/>
        </w:rPr>
      </w:pPr>
      <w:bookmarkStart w:id="23" w:name="_Toc152842782"/>
      <w:r w:rsidRPr="00381FBE">
        <w:rPr>
          <w:rFonts w:ascii="KBH" w:eastAsia="KBH Medium" w:hAnsi="KBH" w:cstheme="minorHAnsi"/>
          <w:noProof/>
          <w:sz w:val="18"/>
          <w:szCs w:val="18"/>
        </w:rPr>
        <w:lastRenderedPageBreak/>
        <mc:AlternateContent>
          <mc:Choice Requires="wps">
            <w:drawing>
              <wp:inline distT="0" distB="0" distL="0" distR="0" wp14:anchorId="602A3B3D" wp14:editId="09D9323E">
                <wp:extent cx="5657850" cy="3832860"/>
                <wp:effectExtent l="0" t="0" r="19050" b="15240"/>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3832860"/>
                        </a:xfrm>
                        <a:prstGeom prst="rect">
                          <a:avLst/>
                        </a:prstGeom>
                        <a:solidFill>
                          <a:schemeClr val="tx2">
                            <a:lumMod val="20000"/>
                            <a:lumOff val="80000"/>
                          </a:schemeClr>
                        </a:solidFill>
                        <a:ln w="9525">
                          <a:solidFill>
                            <a:srgbClr val="000000"/>
                          </a:solidFill>
                          <a:miter lim="800000"/>
                          <a:headEnd/>
                          <a:tailEnd/>
                        </a:ln>
                      </wps:spPr>
                      <wps:txbx>
                        <w:txbxContent>
                          <w:p w14:paraId="2581521E" w14:textId="40601FDA" w:rsidR="003104A0" w:rsidRPr="00381FBE" w:rsidRDefault="003104A0" w:rsidP="003104A0">
                            <w:pPr>
                              <w:rPr>
                                <w:rFonts w:ascii="KBH Demibold" w:hAnsi="KBH Demibold"/>
                              </w:rPr>
                            </w:pPr>
                            <w:r w:rsidRPr="00381FBE">
                              <w:rPr>
                                <w:rFonts w:ascii="KBH Demibold" w:hAnsi="KBH Demibold"/>
                              </w:rPr>
                              <w:t>Særlig ressource</w:t>
                            </w:r>
                            <w:r w:rsidR="00FA5557">
                              <w:rPr>
                                <w:rFonts w:ascii="KBH Demibold" w:hAnsi="KBH Demibold"/>
                              </w:rPr>
                              <w:t>:</w:t>
                            </w:r>
                            <w:r w:rsidRPr="00381FBE">
                              <w:rPr>
                                <w:rFonts w:ascii="KBH Demibold" w:hAnsi="KBH Demibold"/>
                              </w:rPr>
                              <w:t xml:space="preserve"> Etnisk Konsulent</w:t>
                            </w:r>
                            <w:r w:rsidR="003E6CC4">
                              <w:rPr>
                                <w:rFonts w:ascii="KBH Demibold" w:hAnsi="KBH Demibold"/>
                              </w:rPr>
                              <w:t>t</w:t>
                            </w:r>
                            <w:r w:rsidRPr="00381FBE">
                              <w:rPr>
                                <w:rFonts w:ascii="KBH Demibold" w:hAnsi="KBH Demibold"/>
                              </w:rPr>
                              <w:t>eam/Sikkerhedskonsulenterne (SOF)</w:t>
                            </w:r>
                          </w:p>
                          <w:p w14:paraId="0C8364E1" w14:textId="376D03AA" w:rsidR="00C6508D" w:rsidRDefault="003104A0" w:rsidP="00C6508D">
                            <w:pPr>
                              <w:contextualSpacing/>
                              <w:rPr>
                                <w:rFonts w:ascii="KBH" w:hAnsi="KBH" w:cstheme="minorHAnsi"/>
                                <w:sz w:val="18"/>
                                <w:szCs w:val="18"/>
                              </w:rPr>
                            </w:pPr>
                            <w:r w:rsidRPr="00381FBE">
                              <w:rPr>
                                <w:rFonts w:ascii="KBH" w:hAnsi="KBH" w:cstheme="minorHAnsi"/>
                                <w:sz w:val="18"/>
                                <w:szCs w:val="18"/>
                                <w:u w:val="single"/>
                              </w:rPr>
                              <w:t>Etnisk Konsulentteam</w:t>
                            </w:r>
                            <w:r w:rsidRPr="00381FBE">
                              <w:rPr>
                                <w:rFonts w:ascii="KBH" w:hAnsi="KBH" w:cstheme="minorHAnsi"/>
                                <w:sz w:val="18"/>
                                <w:szCs w:val="18"/>
                              </w:rPr>
                              <w:t xml:space="preserve"> er kommunens akut-og ekspertberedskab i æresrelaterede konflikter. Teamet tilbyder sparring, rådgivning, deltagelse i samtaler, partshøringer, netværksmøder etc</w:t>
                            </w:r>
                            <w:r>
                              <w:rPr>
                                <w:rFonts w:ascii="KBH" w:hAnsi="KBH" w:cstheme="minorHAnsi"/>
                                <w:sz w:val="18"/>
                                <w:szCs w:val="18"/>
                              </w:rPr>
                              <w:t>.</w:t>
                            </w:r>
                            <w:r w:rsidRPr="00381FBE">
                              <w:rPr>
                                <w:rFonts w:ascii="KBH" w:hAnsi="KBH" w:cstheme="minorHAnsi"/>
                                <w:sz w:val="18"/>
                                <w:szCs w:val="18"/>
                              </w:rPr>
                              <w:t xml:space="preserve"> til fagfolk. </w:t>
                            </w:r>
                            <w:r w:rsidR="00D500BD">
                              <w:rPr>
                                <w:rFonts w:ascii="KBH" w:hAnsi="KBH" w:cstheme="minorHAnsi"/>
                                <w:sz w:val="18"/>
                                <w:szCs w:val="18"/>
                              </w:rPr>
                              <w:t>Børne- og ungerådgivere</w:t>
                            </w:r>
                            <w:r w:rsidR="00CF7C44" w:rsidRPr="00381FBE">
                              <w:rPr>
                                <w:rFonts w:ascii="KBH" w:hAnsi="KBH" w:cstheme="minorHAnsi"/>
                                <w:sz w:val="18"/>
                                <w:szCs w:val="18"/>
                              </w:rPr>
                              <w:t xml:space="preserve"> </w:t>
                            </w:r>
                            <w:r w:rsidR="00CF7C44">
                              <w:rPr>
                                <w:rFonts w:ascii="KBH" w:hAnsi="KBH" w:cstheme="minorHAnsi"/>
                                <w:sz w:val="18"/>
                                <w:szCs w:val="18"/>
                              </w:rPr>
                              <w:t>har mulighed for at</w:t>
                            </w:r>
                            <w:r w:rsidR="00CF7C44" w:rsidRPr="00381FBE">
                              <w:rPr>
                                <w:rFonts w:ascii="KBH" w:hAnsi="KBH" w:cstheme="minorHAnsi"/>
                                <w:sz w:val="18"/>
                                <w:szCs w:val="18"/>
                              </w:rPr>
                              <w:t xml:space="preserve"> sparre med Etnisk </w:t>
                            </w:r>
                            <w:r w:rsidR="00CF7C44">
                              <w:rPr>
                                <w:rFonts w:ascii="KBH" w:hAnsi="KBH" w:cstheme="minorHAnsi"/>
                                <w:sz w:val="18"/>
                                <w:szCs w:val="18"/>
                              </w:rPr>
                              <w:t>K</w:t>
                            </w:r>
                            <w:r w:rsidR="00CF7C44" w:rsidRPr="00381FBE">
                              <w:rPr>
                                <w:rFonts w:ascii="KBH" w:hAnsi="KBH" w:cstheme="minorHAnsi"/>
                                <w:sz w:val="18"/>
                                <w:szCs w:val="18"/>
                              </w:rPr>
                              <w:t>onsulentteam</w:t>
                            </w:r>
                            <w:r w:rsidR="00CF7C44">
                              <w:rPr>
                                <w:rFonts w:ascii="KBH" w:hAnsi="KBH" w:cstheme="minorHAnsi"/>
                                <w:sz w:val="18"/>
                                <w:szCs w:val="18"/>
                              </w:rPr>
                              <w:t>,</w:t>
                            </w:r>
                            <w:r w:rsidR="00CF7C44" w:rsidRPr="00381FBE">
                              <w:rPr>
                                <w:rFonts w:ascii="KBH" w:hAnsi="KBH" w:cstheme="minorHAnsi"/>
                                <w:sz w:val="18"/>
                                <w:szCs w:val="18"/>
                              </w:rPr>
                              <w:t xml:space="preserve"> hvis de har mistanke om</w:t>
                            </w:r>
                            <w:r w:rsidR="00CF7C44">
                              <w:rPr>
                                <w:rFonts w:ascii="KBH" w:hAnsi="KBH" w:cstheme="minorHAnsi"/>
                                <w:sz w:val="18"/>
                                <w:szCs w:val="18"/>
                              </w:rPr>
                              <w:t xml:space="preserve"> at barnet/den unge er udsat for en</w:t>
                            </w:r>
                            <w:r w:rsidR="00CF7C44" w:rsidRPr="00381FBE">
                              <w:rPr>
                                <w:rFonts w:ascii="KBH" w:hAnsi="KBH" w:cstheme="minorHAnsi"/>
                                <w:sz w:val="18"/>
                                <w:szCs w:val="18"/>
                              </w:rPr>
                              <w:t xml:space="preserve"> ære</w:t>
                            </w:r>
                            <w:r w:rsidR="00CF7C44">
                              <w:rPr>
                                <w:rFonts w:ascii="KBH" w:hAnsi="KBH" w:cstheme="minorHAnsi"/>
                                <w:sz w:val="18"/>
                                <w:szCs w:val="18"/>
                              </w:rPr>
                              <w:t>srelateret konflikt</w:t>
                            </w:r>
                            <w:r w:rsidR="00CF7C44" w:rsidRPr="00381FBE">
                              <w:rPr>
                                <w:rFonts w:ascii="KBH" w:hAnsi="KBH" w:cstheme="minorHAnsi"/>
                                <w:sz w:val="18"/>
                                <w:szCs w:val="18"/>
                              </w:rPr>
                              <w:t xml:space="preserve">. </w:t>
                            </w:r>
                            <w:r w:rsidR="00C6508D">
                              <w:rPr>
                                <w:rFonts w:ascii="KBH" w:hAnsi="KBH" w:cstheme="minorHAnsi"/>
                                <w:sz w:val="18"/>
                                <w:szCs w:val="18"/>
                              </w:rPr>
                              <w:t>D</w:t>
                            </w:r>
                            <w:r w:rsidR="00C6508D" w:rsidRPr="00381FBE">
                              <w:rPr>
                                <w:rFonts w:ascii="KBH" w:hAnsi="KBH" w:cstheme="minorHAnsi"/>
                                <w:sz w:val="18"/>
                                <w:szCs w:val="18"/>
                              </w:rPr>
                              <w:t xml:space="preserve">a sagerne </w:t>
                            </w:r>
                            <w:r w:rsidR="00C6508D">
                              <w:rPr>
                                <w:rFonts w:ascii="KBH" w:hAnsi="KBH" w:cstheme="minorHAnsi"/>
                                <w:sz w:val="18"/>
                                <w:szCs w:val="18"/>
                              </w:rPr>
                              <w:t>kan være</w:t>
                            </w:r>
                            <w:r w:rsidR="00C6508D" w:rsidRPr="00381FBE">
                              <w:rPr>
                                <w:rFonts w:ascii="KBH" w:hAnsi="KBH" w:cstheme="minorHAnsi"/>
                                <w:sz w:val="18"/>
                                <w:szCs w:val="18"/>
                              </w:rPr>
                              <w:t xml:space="preserve"> akutte – især når de når til SOF – rykker teamet ud inden for 24 timer. </w:t>
                            </w:r>
                          </w:p>
                          <w:p w14:paraId="6ED5CCD1" w14:textId="54F0DF7C" w:rsidR="00CF7C44" w:rsidRDefault="00CF7C44" w:rsidP="00CF7C44">
                            <w:pPr>
                              <w:contextualSpacing/>
                              <w:rPr>
                                <w:rFonts w:ascii="KBH" w:hAnsi="KBH" w:cstheme="minorHAnsi"/>
                                <w:sz w:val="18"/>
                                <w:szCs w:val="18"/>
                              </w:rPr>
                            </w:pPr>
                            <w:r>
                              <w:rPr>
                                <w:rFonts w:ascii="KBH" w:hAnsi="KBH" w:cstheme="minorHAnsi"/>
                                <w:sz w:val="18"/>
                                <w:szCs w:val="18"/>
                              </w:rPr>
                              <w:t>EKT vil kunne bistå i hele sagsforløbet</w:t>
                            </w:r>
                            <w:r w:rsidR="00C6508D">
                              <w:rPr>
                                <w:rFonts w:ascii="KBH" w:hAnsi="KBH" w:cstheme="minorHAnsi"/>
                                <w:sz w:val="18"/>
                                <w:szCs w:val="18"/>
                              </w:rPr>
                              <w:t xml:space="preserve">. </w:t>
                            </w:r>
                          </w:p>
                          <w:p w14:paraId="6A591AD1" w14:textId="642C5B3C" w:rsidR="00C6508D" w:rsidRDefault="00C6508D" w:rsidP="00CF7C44">
                            <w:pPr>
                              <w:contextualSpacing/>
                              <w:rPr>
                                <w:rFonts w:ascii="KBH" w:hAnsi="KBH" w:cstheme="minorHAnsi"/>
                                <w:sz w:val="18"/>
                                <w:szCs w:val="18"/>
                              </w:rPr>
                            </w:pPr>
                            <w:r>
                              <w:rPr>
                                <w:rFonts w:ascii="KBH" w:hAnsi="KBH" w:cstheme="minorHAnsi"/>
                                <w:sz w:val="18"/>
                                <w:szCs w:val="18"/>
                              </w:rPr>
                              <w:t xml:space="preserve">EKT samarbejder med politiets særlige ressourcepersoner ift. æresrelaterede konflikter, og vil derfor kunne bistå og vejlede </w:t>
                            </w:r>
                            <w:r w:rsidR="00D500BD">
                              <w:rPr>
                                <w:rFonts w:ascii="KBH" w:hAnsi="KBH" w:cstheme="minorHAnsi"/>
                                <w:sz w:val="18"/>
                                <w:szCs w:val="18"/>
                              </w:rPr>
                              <w:t>børne- og ungerådgi</w:t>
                            </w:r>
                            <w:r w:rsidR="00D500BD">
                              <w:rPr>
                                <w:rFonts w:ascii="KBH" w:hAnsi="KBH" w:cstheme="minorHAnsi"/>
                                <w:sz w:val="18"/>
                                <w:szCs w:val="18"/>
                              </w:rPr>
                              <w:t>vere</w:t>
                            </w:r>
                            <w:r>
                              <w:rPr>
                                <w:rFonts w:ascii="KBH" w:hAnsi="KBH" w:cstheme="minorHAnsi"/>
                                <w:sz w:val="18"/>
                                <w:szCs w:val="18"/>
                              </w:rPr>
                              <w:t xml:space="preserve"> i kontakten og dialogen med politiet.</w:t>
                            </w:r>
                          </w:p>
                          <w:p w14:paraId="7D3DFC5E" w14:textId="77777777" w:rsidR="00CF7C44" w:rsidRDefault="00CF7C44" w:rsidP="003104A0">
                            <w:pPr>
                              <w:contextualSpacing/>
                              <w:rPr>
                                <w:rFonts w:ascii="KBH" w:hAnsi="KBH" w:cstheme="minorHAnsi"/>
                                <w:sz w:val="18"/>
                                <w:szCs w:val="18"/>
                              </w:rPr>
                            </w:pPr>
                          </w:p>
                          <w:p w14:paraId="07A3ACC9" w14:textId="36529F7A" w:rsidR="00CF7C44" w:rsidRDefault="003104A0" w:rsidP="003104A0">
                            <w:pPr>
                              <w:contextualSpacing/>
                              <w:rPr>
                                <w:rFonts w:ascii="KBH" w:hAnsi="KBH" w:cstheme="minorHAnsi"/>
                                <w:sz w:val="18"/>
                                <w:szCs w:val="18"/>
                              </w:rPr>
                            </w:pPr>
                            <w:r w:rsidRPr="00381FBE">
                              <w:rPr>
                                <w:rFonts w:ascii="KBH" w:hAnsi="KBH" w:cstheme="minorHAnsi"/>
                                <w:sz w:val="18"/>
                                <w:szCs w:val="18"/>
                              </w:rPr>
                              <w:t xml:space="preserve">Teamet tilbyder </w:t>
                            </w:r>
                            <w:r w:rsidR="005F7343">
                              <w:rPr>
                                <w:rFonts w:ascii="KBH" w:hAnsi="KBH" w:cstheme="minorHAnsi"/>
                                <w:sz w:val="18"/>
                                <w:szCs w:val="18"/>
                              </w:rPr>
                              <w:t xml:space="preserve">desuden </w:t>
                            </w:r>
                            <w:r w:rsidRPr="00381FBE">
                              <w:rPr>
                                <w:rFonts w:ascii="KBH" w:hAnsi="KBH" w:cstheme="minorHAnsi"/>
                                <w:sz w:val="18"/>
                                <w:szCs w:val="18"/>
                              </w:rPr>
                              <w:t>opkvalificering af medarbejdergrupper og kommer gerne ud og underviser i det, der må være relevant i forhold til håndtering af æresrelaterede konflikter på den enkelte arbejdsplads.</w:t>
                            </w:r>
                            <w:r w:rsidR="00CF7C44">
                              <w:rPr>
                                <w:rFonts w:ascii="KBH" w:hAnsi="KBH" w:cstheme="minorHAnsi"/>
                                <w:sz w:val="18"/>
                                <w:szCs w:val="18"/>
                              </w:rPr>
                              <w:t xml:space="preserve"> </w:t>
                            </w:r>
                            <w:r w:rsidR="00C6508D" w:rsidRPr="00381FBE">
                              <w:rPr>
                                <w:rFonts w:ascii="KBH" w:hAnsi="KBH" w:cstheme="minorHAnsi"/>
                                <w:sz w:val="18"/>
                                <w:szCs w:val="18"/>
                              </w:rPr>
                              <w:t>Teamet er desuden certificeret i det evidensbaserede risikovurderingsværktøj Patriark som også SIRI, politiet, VISO og mange andre aktører i og uden for Danmark benytter</w:t>
                            </w:r>
                            <w:r w:rsidR="00DF0007">
                              <w:rPr>
                                <w:rFonts w:ascii="KBH" w:hAnsi="KBH" w:cstheme="minorHAnsi"/>
                                <w:sz w:val="18"/>
                                <w:szCs w:val="18"/>
                              </w:rPr>
                              <w:t>,</w:t>
                            </w:r>
                            <w:r w:rsidR="00C6508D" w:rsidRPr="00381FBE">
                              <w:rPr>
                                <w:rFonts w:ascii="KBH" w:hAnsi="KBH" w:cstheme="minorHAnsi"/>
                                <w:sz w:val="18"/>
                                <w:szCs w:val="18"/>
                              </w:rPr>
                              <w:t xml:space="preserve"> og som teamet også underviser andre fagfolk i</w:t>
                            </w:r>
                            <w:r w:rsidR="009F2461">
                              <w:rPr>
                                <w:rFonts w:ascii="KBH" w:hAnsi="KBH" w:cstheme="minorHAnsi"/>
                                <w:sz w:val="18"/>
                                <w:szCs w:val="18"/>
                              </w:rPr>
                              <w:t>.</w:t>
                            </w:r>
                          </w:p>
                          <w:p w14:paraId="19552F7B" w14:textId="77777777" w:rsidR="003104A0" w:rsidRDefault="003104A0" w:rsidP="003104A0">
                            <w:pPr>
                              <w:contextualSpacing/>
                              <w:rPr>
                                <w:rFonts w:ascii="KBH" w:hAnsi="KBH" w:cstheme="minorHAnsi"/>
                                <w:sz w:val="18"/>
                                <w:szCs w:val="18"/>
                              </w:rPr>
                            </w:pPr>
                          </w:p>
                          <w:p w14:paraId="740B2DF7" w14:textId="2712D92F" w:rsidR="003104A0" w:rsidRPr="00381FBE" w:rsidRDefault="003104A0" w:rsidP="003104A0">
                            <w:pPr>
                              <w:contextualSpacing/>
                              <w:rPr>
                                <w:rFonts w:ascii="KBH" w:hAnsi="KBH" w:cstheme="minorHAnsi"/>
                                <w:sz w:val="18"/>
                                <w:szCs w:val="18"/>
                              </w:rPr>
                            </w:pPr>
                            <w:r w:rsidRPr="00381FBE">
                              <w:rPr>
                                <w:rFonts w:ascii="KBH" w:hAnsi="KBH" w:cstheme="minorHAnsi"/>
                                <w:sz w:val="18"/>
                                <w:szCs w:val="18"/>
                                <w:u w:val="single"/>
                              </w:rPr>
                              <w:t>Sikkerhedskonsulenterne</w:t>
                            </w:r>
                            <w:r w:rsidRPr="00381FBE">
                              <w:rPr>
                                <w:rFonts w:ascii="KBH" w:hAnsi="KBH" w:cstheme="minorHAnsi"/>
                                <w:sz w:val="18"/>
                                <w:szCs w:val="18"/>
                              </w:rPr>
                              <w:t xml:space="preserve"> er en national ordning, oprettet af SIRI i 2018. Sikkerhedskonsulenterne er placeret i kommuner fordelt ud over hele DK og dækker regionalt. Sikkerhedskonsulenterne i </w:t>
                            </w:r>
                            <w:r w:rsidR="002E568D">
                              <w:rPr>
                                <w:rFonts w:ascii="KBH" w:hAnsi="KBH" w:cstheme="minorHAnsi"/>
                                <w:sz w:val="18"/>
                                <w:szCs w:val="18"/>
                              </w:rPr>
                              <w:t>R</w:t>
                            </w:r>
                            <w:r w:rsidRPr="00381FBE">
                              <w:rPr>
                                <w:rFonts w:ascii="KBH" w:hAnsi="KBH" w:cstheme="minorHAnsi"/>
                                <w:sz w:val="18"/>
                                <w:szCs w:val="18"/>
                              </w:rPr>
                              <w:t xml:space="preserve">egion </w:t>
                            </w:r>
                            <w:r w:rsidR="00285407">
                              <w:rPr>
                                <w:rFonts w:ascii="KBH" w:hAnsi="KBH" w:cstheme="minorHAnsi"/>
                                <w:sz w:val="18"/>
                                <w:szCs w:val="18"/>
                              </w:rPr>
                              <w:t>H</w:t>
                            </w:r>
                            <w:r w:rsidRPr="00381FBE">
                              <w:rPr>
                                <w:rFonts w:ascii="KBH" w:hAnsi="KBH" w:cstheme="minorHAnsi"/>
                                <w:sz w:val="18"/>
                                <w:szCs w:val="18"/>
                              </w:rPr>
                              <w:t xml:space="preserve">ovedstaden er således placeret hos Etnisk Konsulentteam. Sikkerhedskonsulenterne tager sig ligeledes udelukkende af æresrelaterede konflikter, og tilbyder sparring, rådgivning og koordinering til både fagfolk og borgere i hele regionen. Sikkerhedskonsulenterne er en del af den nationale indsats ift. </w:t>
                            </w:r>
                            <w:r w:rsidR="00DF0007">
                              <w:rPr>
                                <w:rFonts w:ascii="KBH" w:hAnsi="KBH" w:cstheme="minorHAnsi"/>
                                <w:sz w:val="18"/>
                                <w:szCs w:val="18"/>
                              </w:rPr>
                              <w:t>æ</w:t>
                            </w:r>
                            <w:r w:rsidRPr="00381FBE">
                              <w:rPr>
                                <w:rFonts w:ascii="KBH" w:hAnsi="KBH" w:cstheme="minorHAnsi"/>
                                <w:sz w:val="18"/>
                                <w:szCs w:val="18"/>
                              </w:rPr>
                              <w:t xml:space="preserve">resrelaterede konflikter og er således også en del af Koordinationsenheden mod Ufrivillige Udlandsophold, som forsøger at forebygge og forhindre ufrivillige udlandsophold, samt hjælpe borgere hjem, der mod deres vilje er sendt til udlandet. </w:t>
                            </w:r>
                          </w:p>
                          <w:p w14:paraId="6BEF43FB" w14:textId="77777777" w:rsidR="003104A0" w:rsidRPr="00381FBE" w:rsidRDefault="003104A0" w:rsidP="003104A0">
                            <w:pPr>
                              <w:contextualSpacing/>
                              <w:rPr>
                                <w:rFonts w:ascii="KBH" w:hAnsi="KBH" w:cstheme="minorHAnsi"/>
                                <w:sz w:val="18"/>
                                <w:szCs w:val="18"/>
                              </w:rPr>
                            </w:pPr>
                          </w:p>
                          <w:p w14:paraId="550FD9B6" w14:textId="77777777" w:rsidR="003104A0" w:rsidRPr="00381FBE" w:rsidRDefault="003104A0" w:rsidP="003104A0">
                            <w:pPr>
                              <w:rPr>
                                <w:b/>
                                <w:bCs/>
                                <w:sz w:val="28"/>
                                <w:szCs w:val="28"/>
                              </w:rPr>
                            </w:pPr>
                          </w:p>
                        </w:txbxContent>
                      </wps:txbx>
                      <wps:bodyPr rot="0" vert="horz" wrap="square" lIns="91440" tIns="45720" rIns="91440" bIns="45720" anchor="t" anchorCtr="0">
                        <a:noAutofit/>
                      </wps:bodyPr>
                    </wps:wsp>
                  </a:graphicData>
                </a:graphic>
              </wp:inline>
            </w:drawing>
          </mc:Choice>
          <mc:Fallback>
            <w:pict>
              <v:shapetype w14:anchorId="602A3B3D" id="_x0000_t202" coordsize="21600,21600" o:spt="202" path="m,l,21600r21600,l21600,xe">
                <v:stroke joinstyle="miter"/>
                <v:path gradientshapeok="t" o:connecttype="rect"/>
              </v:shapetype>
              <v:shape id="_x0000_s1028" type="#_x0000_t202" style="width:445.5pt;height:30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" fillcolor="#d5dce4 [671]">
                <v:textbox>
                  <w:txbxContent>
                    <w:p w14:paraId="2581521E" w14:textId="40601FDA" w:rsidR="003104A0" w:rsidRPr="00381FBE" w:rsidRDefault="003104A0" w:rsidP="003104A0">
                      <w:pPr>
                        <w:rPr>
                          <w:rFonts w:ascii="KBH Demibold" w:hAnsi="KBH Demibold"/>
                        </w:rPr>
                      </w:pPr>
                      <w:r w:rsidRPr="00381FBE">
                        <w:rPr>
                          <w:rFonts w:ascii="KBH Demibold" w:hAnsi="KBH Demibold"/>
                        </w:rPr>
                        <w:t>Særlig ressource</w:t>
                      </w:r>
                      <w:r w:rsidR="00FA5557">
                        <w:rPr>
                          <w:rFonts w:ascii="KBH Demibold" w:hAnsi="KBH Demibold"/>
                        </w:rPr>
                        <w:t>:</w:t>
                      </w:r>
                      <w:r w:rsidRPr="00381FBE">
                        <w:rPr>
                          <w:rFonts w:ascii="KBH Demibold" w:hAnsi="KBH Demibold"/>
                        </w:rPr>
                        <w:t xml:space="preserve"> Etnisk Konsulent</w:t>
                      </w:r>
                      <w:r w:rsidR="003E6CC4">
                        <w:rPr>
                          <w:rFonts w:ascii="KBH Demibold" w:hAnsi="KBH Demibold"/>
                        </w:rPr>
                        <w:t>t</w:t>
                      </w:r>
                      <w:r w:rsidRPr="00381FBE">
                        <w:rPr>
                          <w:rFonts w:ascii="KBH Demibold" w:hAnsi="KBH Demibold"/>
                        </w:rPr>
                        <w:t>eam/Sikkerhedskonsulenterne (SOF)</w:t>
                      </w:r>
                    </w:p>
                    <w:p w14:paraId="0C8364E1" w14:textId="376D03AA" w:rsidR="00C6508D" w:rsidRDefault="003104A0" w:rsidP="00C6508D">
                      <w:pPr>
                        <w:contextualSpacing/>
                        <w:rPr>
                          <w:rFonts w:ascii="KBH" w:hAnsi="KBH" w:cstheme="minorHAnsi"/>
                          <w:sz w:val="18"/>
                          <w:szCs w:val="18"/>
                        </w:rPr>
                      </w:pPr>
                      <w:r w:rsidRPr="00381FBE">
                        <w:rPr>
                          <w:rFonts w:ascii="KBH" w:hAnsi="KBH" w:cstheme="minorHAnsi"/>
                          <w:sz w:val="18"/>
                          <w:szCs w:val="18"/>
                          <w:u w:val="single"/>
                        </w:rPr>
                        <w:t>Etnisk Konsulentteam</w:t>
                      </w:r>
                      <w:r w:rsidRPr="00381FBE">
                        <w:rPr>
                          <w:rFonts w:ascii="KBH" w:hAnsi="KBH" w:cstheme="minorHAnsi"/>
                          <w:sz w:val="18"/>
                          <w:szCs w:val="18"/>
                        </w:rPr>
                        <w:t xml:space="preserve"> er kommunens akut-og ekspertberedskab i æresrelaterede konflikter. Teamet tilbyder sparring, rådgivning, deltagelse i samtaler, partshøringer, netværksmøder etc</w:t>
                      </w:r>
                      <w:r>
                        <w:rPr>
                          <w:rFonts w:ascii="KBH" w:hAnsi="KBH" w:cstheme="minorHAnsi"/>
                          <w:sz w:val="18"/>
                          <w:szCs w:val="18"/>
                        </w:rPr>
                        <w:t>.</w:t>
                      </w:r>
                      <w:r w:rsidRPr="00381FBE">
                        <w:rPr>
                          <w:rFonts w:ascii="KBH" w:hAnsi="KBH" w:cstheme="minorHAnsi"/>
                          <w:sz w:val="18"/>
                          <w:szCs w:val="18"/>
                        </w:rPr>
                        <w:t xml:space="preserve"> til fagfolk. </w:t>
                      </w:r>
                      <w:r w:rsidR="00D500BD">
                        <w:rPr>
                          <w:rFonts w:ascii="KBH" w:hAnsi="KBH" w:cstheme="minorHAnsi"/>
                          <w:sz w:val="18"/>
                          <w:szCs w:val="18"/>
                        </w:rPr>
                        <w:t>Børne- og ungerådgivere</w:t>
                      </w:r>
                      <w:r w:rsidR="00CF7C44" w:rsidRPr="00381FBE">
                        <w:rPr>
                          <w:rFonts w:ascii="KBH" w:hAnsi="KBH" w:cstheme="minorHAnsi"/>
                          <w:sz w:val="18"/>
                          <w:szCs w:val="18"/>
                        </w:rPr>
                        <w:t xml:space="preserve"> </w:t>
                      </w:r>
                      <w:r w:rsidR="00CF7C44">
                        <w:rPr>
                          <w:rFonts w:ascii="KBH" w:hAnsi="KBH" w:cstheme="minorHAnsi"/>
                          <w:sz w:val="18"/>
                          <w:szCs w:val="18"/>
                        </w:rPr>
                        <w:t>har mulighed for at</w:t>
                      </w:r>
                      <w:r w:rsidR="00CF7C44" w:rsidRPr="00381FBE">
                        <w:rPr>
                          <w:rFonts w:ascii="KBH" w:hAnsi="KBH" w:cstheme="minorHAnsi"/>
                          <w:sz w:val="18"/>
                          <w:szCs w:val="18"/>
                        </w:rPr>
                        <w:t xml:space="preserve"> sparre med Etnisk </w:t>
                      </w:r>
                      <w:r w:rsidR="00CF7C44">
                        <w:rPr>
                          <w:rFonts w:ascii="KBH" w:hAnsi="KBH" w:cstheme="minorHAnsi"/>
                          <w:sz w:val="18"/>
                          <w:szCs w:val="18"/>
                        </w:rPr>
                        <w:t>K</w:t>
                      </w:r>
                      <w:r w:rsidR="00CF7C44" w:rsidRPr="00381FBE">
                        <w:rPr>
                          <w:rFonts w:ascii="KBH" w:hAnsi="KBH" w:cstheme="minorHAnsi"/>
                          <w:sz w:val="18"/>
                          <w:szCs w:val="18"/>
                        </w:rPr>
                        <w:t>onsulentteam</w:t>
                      </w:r>
                      <w:r w:rsidR="00CF7C44">
                        <w:rPr>
                          <w:rFonts w:ascii="KBH" w:hAnsi="KBH" w:cstheme="minorHAnsi"/>
                          <w:sz w:val="18"/>
                          <w:szCs w:val="18"/>
                        </w:rPr>
                        <w:t>,</w:t>
                      </w:r>
                      <w:r w:rsidR="00CF7C44" w:rsidRPr="00381FBE">
                        <w:rPr>
                          <w:rFonts w:ascii="KBH" w:hAnsi="KBH" w:cstheme="minorHAnsi"/>
                          <w:sz w:val="18"/>
                          <w:szCs w:val="18"/>
                        </w:rPr>
                        <w:t xml:space="preserve"> hvis de har mistanke om</w:t>
                      </w:r>
                      <w:r w:rsidR="00CF7C44">
                        <w:rPr>
                          <w:rFonts w:ascii="KBH" w:hAnsi="KBH" w:cstheme="minorHAnsi"/>
                          <w:sz w:val="18"/>
                          <w:szCs w:val="18"/>
                        </w:rPr>
                        <w:t xml:space="preserve"> at barnet/den unge er udsat for en</w:t>
                      </w:r>
                      <w:r w:rsidR="00CF7C44" w:rsidRPr="00381FBE">
                        <w:rPr>
                          <w:rFonts w:ascii="KBH" w:hAnsi="KBH" w:cstheme="minorHAnsi"/>
                          <w:sz w:val="18"/>
                          <w:szCs w:val="18"/>
                        </w:rPr>
                        <w:t xml:space="preserve"> ære</w:t>
                      </w:r>
                      <w:r w:rsidR="00CF7C44">
                        <w:rPr>
                          <w:rFonts w:ascii="KBH" w:hAnsi="KBH" w:cstheme="minorHAnsi"/>
                          <w:sz w:val="18"/>
                          <w:szCs w:val="18"/>
                        </w:rPr>
                        <w:t>srelateret konflikt</w:t>
                      </w:r>
                      <w:r w:rsidR="00CF7C44" w:rsidRPr="00381FBE">
                        <w:rPr>
                          <w:rFonts w:ascii="KBH" w:hAnsi="KBH" w:cstheme="minorHAnsi"/>
                          <w:sz w:val="18"/>
                          <w:szCs w:val="18"/>
                        </w:rPr>
                        <w:t xml:space="preserve">. </w:t>
                      </w:r>
                      <w:r w:rsidR="00C6508D">
                        <w:rPr>
                          <w:rFonts w:ascii="KBH" w:hAnsi="KBH" w:cstheme="minorHAnsi"/>
                          <w:sz w:val="18"/>
                          <w:szCs w:val="18"/>
                        </w:rPr>
                        <w:t>D</w:t>
                      </w:r>
                      <w:r w:rsidR="00C6508D" w:rsidRPr="00381FBE">
                        <w:rPr>
                          <w:rFonts w:ascii="KBH" w:hAnsi="KBH" w:cstheme="minorHAnsi"/>
                          <w:sz w:val="18"/>
                          <w:szCs w:val="18"/>
                        </w:rPr>
                        <w:t xml:space="preserve">a sagerne </w:t>
                      </w:r>
                      <w:r w:rsidR="00C6508D">
                        <w:rPr>
                          <w:rFonts w:ascii="KBH" w:hAnsi="KBH" w:cstheme="minorHAnsi"/>
                          <w:sz w:val="18"/>
                          <w:szCs w:val="18"/>
                        </w:rPr>
                        <w:t>kan være</w:t>
                      </w:r>
                      <w:r w:rsidR="00C6508D" w:rsidRPr="00381FBE">
                        <w:rPr>
                          <w:rFonts w:ascii="KBH" w:hAnsi="KBH" w:cstheme="minorHAnsi"/>
                          <w:sz w:val="18"/>
                          <w:szCs w:val="18"/>
                        </w:rPr>
                        <w:t xml:space="preserve"> akutte – især når de når til SOF – rykker teamet ud inden for 24 timer. </w:t>
                      </w:r>
                    </w:p>
                    <w:p w14:paraId="6ED5CCD1" w14:textId="54F0DF7C" w:rsidR="00CF7C44" w:rsidRDefault="00CF7C44" w:rsidP="00CF7C44">
                      <w:pPr>
                        <w:contextualSpacing/>
                        <w:rPr>
                          <w:rFonts w:ascii="KBH" w:hAnsi="KBH" w:cstheme="minorHAnsi"/>
                          <w:sz w:val="18"/>
                          <w:szCs w:val="18"/>
                        </w:rPr>
                      </w:pPr>
                      <w:r>
                        <w:rPr>
                          <w:rFonts w:ascii="KBH" w:hAnsi="KBH" w:cstheme="minorHAnsi"/>
                          <w:sz w:val="18"/>
                          <w:szCs w:val="18"/>
                        </w:rPr>
                        <w:t>EKT vil kunne bistå i hele sagsforløbet</w:t>
                      </w:r>
                      <w:r w:rsidR="00C6508D">
                        <w:rPr>
                          <w:rFonts w:ascii="KBH" w:hAnsi="KBH" w:cstheme="minorHAnsi"/>
                          <w:sz w:val="18"/>
                          <w:szCs w:val="18"/>
                        </w:rPr>
                        <w:t xml:space="preserve">. </w:t>
                      </w:r>
                    </w:p>
                    <w:p w14:paraId="6A591AD1" w14:textId="642C5B3C" w:rsidR="00C6508D" w:rsidRDefault="00C6508D" w:rsidP="00CF7C44">
                      <w:pPr>
                        <w:contextualSpacing/>
                        <w:rPr>
                          <w:rFonts w:ascii="KBH" w:hAnsi="KBH" w:cstheme="minorHAnsi"/>
                          <w:sz w:val="18"/>
                          <w:szCs w:val="18"/>
                        </w:rPr>
                      </w:pPr>
                      <w:r>
                        <w:rPr>
                          <w:rFonts w:ascii="KBH" w:hAnsi="KBH" w:cstheme="minorHAnsi"/>
                          <w:sz w:val="18"/>
                          <w:szCs w:val="18"/>
                        </w:rPr>
                        <w:t xml:space="preserve">EKT samarbejder med politiets særlige ressourcepersoner ift. æresrelaterede konflikter, og vil derfor kunne bistå og vejlede </w:t>
                      </w:r>
                      <w:r w:rsidR="00D500BD">
                        <w:rPr>
                          <w:rFonts w:ascii="KBH" w:hAnsi="KBH" w:cstheme="minorHAnsi"/>
                          <w:sz w:val="18"/>
                          <w:szCs w:val="18"/>
                        </w:rPr>
                        <w:t>børne- og ungerådgi</w:t>
                      </w:r>
                      <w:r w:rsidR="00D500BD">
                        <w:rPr>
                          <w:rFonts w:ascii="KBH" w:hAnsi="KBH" w:cstheme="minorHAnsi"/>
                          <w:sz w:val="18"/>
                          <w:szCs w:val="18"/>
                        </w:rPr>
                        <w:t>vere</w:t>
                      </w:r>
                      <w:r>
                        <w:rPr>
                          <w:rFonts w:ascii="KBH" w:hAnsi="KBH" w:cstheme="minorHAnsi"/>
                          <w:sz w:val="18"/>
                          <w:szCs w:val="18"/>
                        </w:rPr>
                        <w:t xml:space="preserve"> i kontakten og dialogen med politiet.</w:t>
                      </w:r>
                    </w:p>
                    <w:p w14:paraId="7D3DFC5E" w14:textId="77777777" w:rsidR="00CF7C44" w:rsidRDefault="00CF7C44" w:rsidP="003104A0">
                      <w:pPr>
                        <w:contextualSpacing/>
                        <w:rPr>
                          <w:rFonts w:ascii="KBH" w:hAnsi="KBH" w:cstheme="minorHAnsi"/>
                          <w:sz w:val="18"/>
                          <w:szCs w:val="18"/>
                        </w:rPr>
                      </w:pPr>
                    </w:p>
                    <w:p w14:paraId="07A3ACC9" w14:textId="36529F7A" w:rsidR="00CF7C44" w:rsidRDefault="003104A0" w:rsidP="003104A0">
                      <w:pPr>
                        <w:contextualSpacing/>
                        <w:rPr>
                          <w:rFonts w:ascii="KBH" w:hAnsi="KBH" w:cstheme="minorHAnsi"/>
                          <w:sz w:val="18"/>
                          <w:szCs w:val="18"/>
                        </w:rPr>
                      </w:pPr>
                      <w:r w:rsidRPr="00381FBE">
                        <w:rPr>
                          <w:rFonts w:ascii="KBH" w:hAnsi="KBH" w:cstheme="minorHAnsi"/>
                          <w:sz w:val="18"/>
                          <w:szCs w:val="18"/>
                        </w:rPr>
                        <w:t xml:space="preserve">Teamet tilbyder </w:t>
                      </w:r>
                      <w:r w:rsidR="005F7343">
                        <w:rPr>
                          <w:rFonts w:ascii="KBH" w:hAnsi="KBH" w:cstheme="minorHAnsi"/>
                          <w:sz w:val="18"/>
                          <w:szCs w:val="18"/>
                        </w:rPr>
                        <w:t xml:space="preserve">desuden </w:t>
                      </w:r>
                      <w:r w:rsidRPr="00381FBE">
                        <w:rPr>
                          <w:rFonts w:ascii="KBH" w:hAnsi="KBH" w:cstheme="minorHAnsi"/>
                          <w:sz w:val="18"/>
                          <w:szCs w:val="18"/>
                        </w:rPr>
                        <w:t>opkvalificering af medarbejdergrupper og kommer gerne ud og underviser i det, der må være relevant i forhold til håndtering af æresrelaterede konflikter på den enkelte arbejdsplads.</w:t>
                      </w:r>
                      <w:r w:rsidR="00CF7C44">
                        <w:rPr>
                          <w:rFonts w:ascii="KBH" w:hAnsi="KBH" w:cstheme="minorHAnsi"/>
                          <w:sz w:val="18"/>
                          <w:szCs w:val="18"/>
                        </w:rPr>
                        <w:t xml:space="preserve"> </w:t>
                      </w:r>
                      <w:r w:rsidR="00C6508D" w:rsidRPr="00381FBE">
                        <w:rPr>
                          <w:rFonts w:ascii="KBH" w:hAnsi="KBH" w:cstheme="minorHAnsi"/>
                          <w:sz w:val="18"/>
                          <w:szCs w:val="18"/>
                        </w:rPr>
                        <w:t>Teamet er desuden certificeret i det evidensbaserede risikovurderingsværktøj Patriark som også SIRI, politiet, VISO og mange andre aktører i og uden for Danmark benytter</w:t>
                      </w:r>
                      <w:r w:rsidR="00DF0007">
                        <w:rPr>
                          <w:rFonts w:ascii="KBH" w:hAnsi="KBH" w:cstheme="minorHAnsi"/>
                          <w:sz w:val="18"/>
                          <w:szCs w:val="18"/>
                        </w:rPr>
                        <w:t>,</w:t>
                      </w:r>
                      <w:r w:rsidR="00C6508D" w:rsidRPr="00381FBE">
                        <w:rPr>
                          <w:rFonts w:ascii="KBH" w:hAnsi="KBH" w:cstheme="minorHAnsi"/>
                          <w:sz w:val="18"/>
                          <w:szCs w:val="18"/>
                        </w:rPr>
                        <w:t xml:space="preserve"> og som teamet også underviser andre fagfolk i</w:t>
                      </w:r>
                      <w:r w:rsidR="009F2461">
                        <w:rPr>
                          <w:rFonts w:ascii="KBH" w:hAnsi="KBH" w:cstheme="minorHAnsi"/>
                          <w:sz w:val="18"/>
                          <w:szCs w:val="18"/>
                        </w:rPr>
                        <w:t>.</w:t>
                      </w:r>
                    </w:p>
                    <w:p w14:paraId="19552F7B" w14:textId="77777777" w:rsidR="003104A0" w:rsidRDefault="003104A0" w:rsidP="003104A0">
                      <w:pPr>
                        <w:contextualSpacing/>
                        <w:rPr>
                          <w:rFonts w:ascii="KBH" w:hAnsi="KBH" w:cstheme="minorHAnsi"/>
                          <w:sz w:val="18"/>
                          <w:szCs w:val="18"/>
                        </w:rPr>
                      </w:pPr>
                    </w:p>
                    <w:p w14:paraId="740B2DF7" w14:textId="2712D92F" w:rsidR="003104A0" w:rsidRPr="00381FBE" w:rsidRDefault="003104A0" w:rsidP="003104A0">
                      <w:pPr>
                        <w:contextualSpacing/>
                        <w:rPr>
                          <w:rFonts w:ascii="KBH" w:hAnsi="KBH" w:cstheme="minorHAnsi"/>
                          <w:sz w:val="18"/>
                          <w:szCs w:val="18"/>
                        </w:rPr>
                      </w:pPr>
                      <w:r w:rsidRPr="00381FBE">
                        <w:rPr>
                          <w:rFonts w:ascii="KBH" w:hAnsi="KBH" w:cstheme="minorHAnsi"/>
                          <w:sz w:val="18"/>
                          <w:szCs w:val="18"/>
                          <w:u w:val="single"/>
                        </w:rPr>
                        <w:t>Sikkerhedskonsulenterne</w:t>
                      </w:r>
                      <w:r w:rsidRPr="00381FBE">
                        <w:rPr>
                          <w:rFonts w:ascii="KBH" w:hAnsi="KBH" w:cstheme="minorHAnsi"/>
                          <w:sz w:val="18"/>
                          <w:szCs w:val="18"/>
                        </w:rPr>
                        <w:t xml:space="preserve"> er en national ordning, oprettet af SIRI i 2018. Sikkerhedskonsulenterne er placeret i kommuner fordelt ud over hele DK og dækker regionalt. Sikkerhedskonsulenterne i </w:t>
                      </w:r>
                      <w:r w:rsidR="002E568D">
                        <w:rPr>
                          <w:rFonts w:ascii="KBH" w:hAnsi="KBH" w:cstheme="minorHAnsi"/>
                          <w:sz w:val="18"/>
                          <w:szCs w:val="18"/>
                        </w:rPr>
                        <w:t>R</w:t>
                      </w:r>
                      <w:r w:rsidRPr="00381FBE">
                        <w:rPr>
                          <w:rFonts w:ascii="KBH" w:hAnsi="KBH" w:cstheme="minorHAnsi"/>
                          <w:sz w:val="18"/>
                          <w:szCs w:val="18"/>
                        </w:rPr>
                        <w:t xml:space="preserve">egion </w:t>
                      </w:r>
                      <w:r w:rsidR="00285407">
                        <w:rPr>
                          <w:rFonts w:ascii="KBH" w:hAnsi="KBH" w:cstheme="minorHAnsi"/>
                          <w:sz w:val="18"/>
                          <w:szCs w:val="18"/>
                        </w:rPr>
                        <w:t>H</w:t>
                      </w:r>
                      <w:r w:rsidRPr="00381FBE">
                        <w:rPr>
                          <w:rFonts w:ascii="KBH" w:hAnsi="KBH" w:cstheme="minorHAnsi"/>
                          <w:sz w:val="18"/>
                          <w:szCs w:val="18"/>
                        </w:rPr>
                        <w:t xml:space="preserve">ovedstaden er således placeret hos Etnisk Konsulentteam. Sikkerhedskonsulenterne tager sig ligeledes udelukkende af æresrelaterede konflikter, og tilbyder sparring, rådgivning og koordinering til både fagfolk og borgere i hele regionen. Sikkerhedskonsulenterne er en del af den nationale indsats ift. </w:t>
                      </w:r>
                      <w:r w:rsidR="00DF0007">
                        <w:rPr>
                          <w:rFonts w:ascii="KBH" w:hAnsi="KBH" w:cstheme="minorHAnsi"/>
                          <w:sz w:val="18"/>
                          <w:szCs w:val="18"/>
                        </w:rPr>
                        <w:t>æ</w:t>
                      </w:r>
                      <w:r w:rsidRPr="00381FBE">
                        <w:rPr>
                          <w:rFonts w:ascii="KBH" w:hAnsi="KBH" w:cstheme="minorHAnsi"/>
                          <w:sz w:val="18"/>
                          <w:szCs w:val="18"/>
                        </w:rPr>
                        <w:t xml:space="preserve">resrelaterede konflikter og er således også en del af Koordinationsenheden mod Ufrivillige Udlandsophold, som forsøger at forebygge og forhindre ufrivillige udlandsophold, samt hjælpe borgere hjem, der mod deres vilje er sendt til udlandet. </w:t>
                      </w:r>
                    </w:p>
                    <w:p w14:paraId="6BEF43FB" w14:textId="77777777" w:rsidR="003104A0" w:rsidRPr="00381FBE" w:rsidRDefault="003104A0" w:rsidP="003104A0">
                      <w:pPr>
                        <w:contextualSpacing/>
                        <w:rPr>
                          <w:rFonts w:ascii="KBH" w:hAnsi="KBH" w:cstheme="minorHAnsi"/>
                          <w:sz w:val="18"/>
                          <w:szCs w:val="18"/>
                        </w:rPr>
                      </w:pPr>
                    </w:p>
                    <w:p w14:paraId="550FD9B6" w14:textId="77777777" w:rsidR="003104A0" w:rsidRPr="00381FBE" w:rsidRDefault="003104A0" w:rsidP="003104A0">
                      <w:pPr>
                        <w:rPr>
                          <w:b/>
                          <w:bCs/>
                          <w:sz w:val="28"/>
                          <w:szCs w:val="28"/>
                        </w:rPr>
                      </w:pPr>
                    </w:p>
                  </w:txbxContent>
                </v:textbox>
                <w10:anchorlock/>
              </v:shape>
            </w:pict>
          </mc:Fallback>
        </mc:AlternateContent>
      </w:r>
      <w:bookmarkEnd w:id="23"/>
    </w:p>
    <w:p w14:paraId="6F3B98DB" w14:textId="77777777" w:rsidR="00C6508D" w:rsidRDefault="00C6508D" w:rsidP="00C527E5">
      <w:pPr>
        <w:pStyle w:val="Overskrift3"/>
        <w:rPr>
          <w:rFonts w:ascii="KBH" w:hAnsi="KBH"/>
          <w:sz w:val="20"/>
          <w:szCs w:val="20"/>
        </w:rPr>
      </w:pPr>
      <w:bookmarkStart w:id="24" w:name="_Toc150841618"/>
    </w:p>
    <w:p w14:paraId="36EEEEE9" w14:textId="77777777" w:rsidR="00C6508D" w:rsidRDefault="00C6508D" w:rsidP="00C527E5">
      <w:pPr>
        <w:pStyle w:val="Overskrift3"/>
        <w:rPr>
          <w:rFonts w:ascii="KBH" w:hAnsi="KBH"/>
          <w:sz w:val="20"/>
          <w:szCs w:val="20"/>
        </w:rPr>
      </w:pPr>
    </w:p>
    <w:p w14:paraId="7A2887DA" w14:textId="77777777" w:rsidR="00C6508D" w:rsidRDefault="00C6508D" w:rsidP="00C527E5">
      <w:pPr>
        <w:pStyle w:val="Overskrift3"/>
        <w:rPr>
          <w:rFonts w:ascii="KBH" w:hAnsi="KBH"/>
          <w:sz w:val="20"/>
          <w:szCs w:val="20"/>
        </w:rPr>
      </w:pPr>
    </w:p>
    <w:p w14:paraId="04D49B59" w14:textId="77777777" w:rsidR="00C6508D" w:rsidRDefault="00C6508D" w:rsidP="00C527E5">
      <w:pPr>
        <w:pStyle w:val="Overskrift3"/>
        <w:rPr>
          <w:rFonts w:ascii="KBH" w:hAnsi="KBH"/>
          <w:sz w:val="20"/>
          <w:szCs w:val="20"/>
        </w:rPr>
      </w:pPr>
    </w:p>
    <w:p w14:paraId="1C23C6D2" w14:textId="77777777" w:rsidR="00C6508D" w:rsidRDefault="00C6508D" w:rsidP="00C527E5">
      <w:pPr>
        <w:pStyle w:val="Overskrift3"/>
        <w:rPr>
          <w:rFonts w:ascii="KBH" w:hAnsi="KBH"/>
          <w:sz w:val="20"/>
          <w:szCs w:val="20"/>
        </w:rPr>
      </w:pPr>
    </w:p>
    <w:p w14:paraId="5C2BFCEE" w14:textId="77777777" w:rsidR="00C6508D" w:rsidRDefault="00C6508D" w:rsidP="00C527E5">
      <w:pPr>
        <w:pStyle w:val="Overskrift3"/>
        <w:rPr>
          <w:rFonts w:ascii="KBH" w:hAnsi="KBH"/>
          <w:sz w:val="20"/>
          <w:szCs w:val="20"/>
        </w:rPr>
      </w:pPr>
    </w:p>
    <w:p w14:paraId="3E4BE85F" w14:textId="77777777" w:rsidR="00C6508D" w:rsidRDefault="00C6508D" w:rsidP="00C527E5">
      <w:pPr>
        <w:pStyle w:val="Overskrift3"/>
        <w:rPr>
          <w:rFonts w:ascii="KBH" w:hAnsi="KBH"/>
          <w:sz w:val="20"/>
          <w:szCs w:val="20"/>
        </w:rPr>
      </w:pPr>
    </w:p>
    <w:p w14:paraId="2932C794" w14:textId="77777777" w:rsidR="00C6508D" w:rsidRDefault="00C6508D" w:rsidP="00C527E5">
      <w:pPr>
        <w:pStyle w:val="Overskrift3"/>
        <w:rPr>
          <w:rFonts w:ascii="KBH" w:hAnsi="KBH"/>
          <w:sz w:val="20"/>
          <w:szCs w:val="20"/>
        </w:rPr>
      </w:pPr>
    </w:p>
    <w:p w14:paraId="08732B28" w14:textId="77777777" w:rsidR="00C6508D" w:rsidRDefault="00C6508D" w:rsidP="00C527E5">
      <w:pPr>
        <w:pStyle w:val="Overskrift3"/>
        <w:rPr>
          <w:rFonts w:ascii="KBH" w:hAnsi="KBH"/>
          <w:sz w:val="20"/>
          <w:szCs w:val="20"/>
        </w:rPr>
      </w:pPr>
    </w:p>
    <w:p w14:paraId="3D7AD0D4" w14:textId="77777777" w:rsidR="00C6508D" w:rsidRDefault="00C6508D" w:rsidP="00C527E5">
      <w:pPr>
        <w:pStyle w:val="Overskrift3"/>
        <w:rPr>
          <w:rFonts w:ascii="KBH" w:hAnsi="KBH"/>
          <w:sz w:val="20"/>
          <w:szCs w:val="20"/>
        </w:rPr>
      </w:pPr>
    </w:p>
    <w:p w14:paraId="407F8C01" w14:textId="77777777" w:rsidR="00C6508D" w:rsidRDefault="00C6508D" w:rsidP="00C527E5">
      <w:pPr>
        <w:pStyle w:val="Overskrift3"/>
        <w:rPr>
          <w:rFonts w:ascii="KBH" w:hAnsi="KBH"/>
          <w:sz w:val="20"/>
          <w:szCs w:val="20"/>
        </w:rPr>
      </w:pPr>
    </w:p>
    <w:p w14:paraId="4641C6A5" w14:textId="77777777" w:rsidR="00C6508D" w:rsidRDefault="00C6508D" w:rsidP="00C527E5">
      <w:pPr>
        <w:pStyle w:val="Overskrift3"/>
        <w:rPr>
          <w:rFonts w:ascii="KBH" w:hAnsi="KBH"/>
          <w:sz w:val="20"/>
          <w:szCs w:val="20"/>
        </w:rPr>
      </w:pPr>
    </w:p>
    <w:p w14:paraId="7B3C857E" w14:textId="77777777" w:rsidR="00C6508D" w:rsidRDefault="00C6508D" w:rsidP="00C527E5">
      <w:pPr>
        <w:pStyle w:val="Overskrift3"/>
        <w:rPr>
          <w:rFonts w:ascii="KBH" w:hAnsi="KBH"/>
          <w:sz w:val="20"/>
          <w:szCs w:val="20"/>
        </w:rPr>
      </w:pPr>
    </w:p>
    <w:p w14:paraId="17E36CC2" w14:textId="77777777" w:rsidR="00C6508D" w:rsidRDefault="00C6508D" w:rsidP="00C527E5">
      <w:pPr>
        <w:pStyle w:val="Overskrift3"/>
        <w:rPr>
          <w:rFonts w:ascii="KBH" w:hAnsi="KBH"/>
          <w:sz w:val="20"/>
          <w:szCs w:val="20"/>
        </w:rPr>
      </w:pPr>
    </w:p>
    <w:p w14:paraId="635A1193" w14:textId="77777777" w:rsidR="00C6508D" w:rsidRDefault="00C6508D" w:rsidP="00C527E5">
      <w:pPr>
        <w:pStyle w:val="Overskrift3"/>
        <w:rPr>
          <w:rFonts w:ascii="KBH" w:hAnsi="KBH"/>
          <w:sz w:val="20"/>
          <w:szCs w:val="20"/>
        </w:rPr>
      </w:pPr>
    </w:p>
    <w:p w14:paraId="580EF5C3" w14:textId="77777777" w:rsidR="00C6508D" w:rsidRDefault="00C6508D" w:rsidP="00C527E5">
      <w:pPr>
        <w:pStyle w:val="Overskrift3"/>
        <w:rPr>
          <w:rFonts w:ascii="KBH" w:hAnsi="KBH"/>
          <w:sz w:val="20"/>
          <w:szCs w:val="20"/>
        </w:rPr>
      </w:pPr>
    </w:p>
    <w:p w14:paraId="5B6B6229" w14:textId="77777777" w:rsidR="00C6508D" w:rsidRDefault="00C6508D" w:rsidP="00C527E5">
      <w:pPr>
        <w:pStyle w:val="Overskrift3"/>
        <w:rPr>
          <w:rFonts w:ascii="KBH" w:hAnsi="KBH"/>
          <w:sz w:val="20"/>
          <w:szCs w:val="20"/>
        </w:rPr>
      </w:pPr>
    </w:p>
    <w:p w14:paraId="6DAF1385" w14:textId="77777777" w:rsidR="00C6508D" w:rsidRDefault="00C6508D" w:rsidP="00C527E5">
      <w:pPr>
        <w:pStyle w:val="Overskrift3"/>
        <w:rPr>
          <w:rFonts w:ascii="KBH" w:hAnsi="KBH"/>
          <w:sz w:val="20"/>
          <w:szCs w:val="20"/>
        </w:rPr>
      </w:pPr>
    </w:p>
    <w:p w14:paraId="38902003" w14:textId="77777777" w:rsidR="00C6508D" w:rsidRDefault="00C6508D" w:rsidP="00C527E5">
      <w:pPr>
        <w:pStyle w:val="Overskrift3"/>
        <w:rPr>
          <w:rFonts w:ascii="KBH" w:hAnsi="KBH"/>
          <w:sz w:val="20"/>
          <w:szCs w:val="20"/>
        </w:rPr>
      </w:pPr>
    </w:p>
    <w:bookmarkEnd w:id="24"/>
    <w:p w14:paraId="02BCC145" w14:textId="14A5B8C5" w:rsidR="00B03D23" w:rsidRDefault="00B03D23" w:rsidP="00B03D23"/>
    <w:p w14:paraId="2CF6A852" w14:textId="18A9B530" w:rsidR="00B03D23" w:rsidRPr="00B03D23" w:rsidRDefault="00B03D23" w:rsidP="00B03D23">
      <w:pPr>
        <w:pStyle w:val="Overskrift3"/>
        <w:rPr>
          <w:rFonts w:ascii="KBH Demibold" w:hAnsi="KBH Demibold"/>
          <w:color w:val="2F5496" w:themeColor="accent1" w:themeShade="BF"/>
          <w:sz w:val="18"/>
          <w:szCs w:val="18"/>
        </w:rPr>
      </w:pPr>
      <w:bookmarkStart w:id="25" w:name="_Toc152842783"/>
      <w:r w:rsidRPr="00B03D23">
        <w:rPr>
          <w:rFonts w:ascii="KBH Demibold" w:hAnsi="KBH Demibold"/>
          <w:color w:val="2F5496" w:themeColor="accent1" w:themeShade="BF"/>
          <w:sz w:val="18"/>
          <w:szCs w:val="18"/>
        </w:rPr>
        <w:lastRenderedPageBreak/>
        <w:t>5.3.2. Unge og voksne over 18 år</w:t>
      </w:r>
      <w:bookmarkEnd w:id="25"/>
    </w:p>
    <w:p w14:paraId="035188EC" w14:textId="78DBDD40" w:rsidR="00AB5B8F" w:rsidRPr="00714D3E" w:rsidRDefault="002C4345" w:rsidP="00714D3E">
      <w:pPr>
        <w:pStyle w:val="Overskrift2"/>
        <w:rPr>
          <w:rFonts w:ascii="KBH" w:hAnsi="KBH" w:cstheme="minorHAnsi"/>
          <w:color w:val="000000" w:themeColor="text1"/>
          <w:sz w:val="18"/>
          <w:szCs w:val="18"/>
          <w:u w:val="single"/>
        </w:rPr>
      </w:pPr>
      <w:bookmarkStart w:id="26" w:name="_Toc152842393"/>
      <w:bookmarkStart w:id="27" w:name="_Toc152842784"/>
      <w:r w:rsidRPr="005C734E">
        <w:rPr>
          <w:rStyle w:val="cf11"/>
          <w:rFonts w:ascii="KBH" w:eastAsia="Times New Roman" w:hAnsi="KBH"/>
          <w:color w:val="auto"/>
          <w:kern w:val="0"/>
          <w:lang w:eastAsia="da-DK"/>
          <w14:ligatures w14:val="none"/>
        </w:rPr>
        <w:t>Ifølge serviceloven (SEL §12a) har kommunen pligt til at handle i forhold til borgere, der ønsker hjælp i en æresrelateret konflikt. Hvis kommunen vurderer, at der er tale om en æresrelateret konflikt, skal borgeren tilbydes gratis rådgivning og en handleplan, der indeholder en risikovurdering og overvejelser om støttemuligheder. I Københavns Kommune er det Hjemløse</w:t>
      </w:r>
      <w:r w:rsidR="001C20DD" w:rsidRPr="005C734E">
        <w:rPr>
          <w:rStyle w:val="cf11"/>
          <w:rFonts w:ascii="KBH" w:eastAsia="Times New Roman" w:hAnsi="KBH"/>
          <w:color w:val="auto"/>
          <w:kern w:val="0"/>
          <w:lang w:eastAsia="da-DK"/>
          <w14:ligatures w14:val="none"/>
        </w:rPr>
        <w:t xml:space="preserve">- og </w:t>
      </w:r>
      <w:proofErr w:type="spellStart"/>
      <w:r w:rsidR="001C20DD" w:rsidRPr="005C734E">
        <w:rPr>
          <w:rStyle w:val="cf11"/>
          <w:rFonts w:ascii="KBH" w:eastAsia="Times New Roman" w:hAnsi="KBH"/>
          <w:color w:val="auto"/>
          <w:kern w:val="0"/>
          <w:lang w:eastAsia="da-DK"/>
          <w14:ligatures w14:val="none"/>
        </w:rPr>
        <w:t>Udsatte</w:t>
      </w:r>
      <w:r w:rsidRPr="005C734E">
        <w:rPr>
          <w:rStyle w:val="cf11"/>
          <w:rFonts w:ascii="KBH" w:eastAsia="Times New Roman" w:hAnsi="KBH"/>
          <w:color w:val="auto"/>
          <w:kern w:val="0"/>
          <w:lang w:eastAsia="da-DK"/>
          <w14:ligatures w14:val="none"/>
        </w:rPr>
        <w:t>enheden</w:t>
      </w:r>
      <w:proofErr w:type="spellEnd"/>
      <w:r w:rsidRPr="005C734E">
        <w:rPr>
          <w:rStyle w:val="cf11"/>
          <w:rFonts w:ascii="KBH" w:eastAsia="Times New Roman" w:hAnsi="KBH"/>
          <w:color w:val="auto"/>
          <w:kern w:val="0"/>
          <w:lang w:eastAsia="da-DK"/>
          <w14:ligatures w14:val="none"/>
        </w:rPr>
        <w:t>, der tager sig af §12a handleplaner, også selvom borgeren ikke er på krisecenter el.lign</w:t>
      </w:r>
      <w:r w:rsidR="00AB5B8F" w:rsidRPr="005C734E">
        <w:rPr>
          <w:rStyle w:val="cf11"/>
          <w:rFonts w:ascii="KBH" w:eastAsia="Times New Roman" w:hAnsi="KBH"/>
          <w:color w:val="auto"/>
          <w:kern w:val="0"/>
          <w:lang w:eastAsia="da-DK"/>
          <w14:ligatures w14:val="none"/>
        </w:rPr>
        <w:t>.</w:t>
      </w:r>
      <w:bookmarkEnd w:id="26"/>
      <w:bookmarkEnd w:id="27"/>
    </w:p>
    <w:p w14:paraId="55C35041" w14:textId="5A67E90C" w:rsidR="002777FC" w:rsidRPr="00714D3E" w:rsidRDefault="00604C89" w:rsidP="002777FC">
      <w:pPr>
        <w:pStyle w:val="pf0"/>
        <w:spacing w:after="0" w:afterAutospacing="0"/>
        <w:rPr>
          <w:rStyle w:val="cf01"/>
          <w:rFonts w:ascii="KBH" w:hAnsi="KBH" w:cs="Arial"/>
          <w:color w:val="000000" w:themeColor="text1"/>
        </w:rPr>
      </w:pPr>
      <w:r w:rsidRPr="00714D3E">
        <w:rPr>
          <w:rStyle w:val="cf01"/>
          <w:rFonts w:ascii="KBH" w:hAnsi="KBH"/>
          <w:color w:val="000000" w:themeColor="text1"/>
        </w:rPr>
        <w:t xml:space="preserve">Når Hjemløse- og </w:t>
      </w:r>
      <w:proofErr w:type="spellStart"/>
      <w:r w:rsidRPr="00714D3E">
        <w:rPr>
          <w:rStyle w:val="cf01"/>
          <w:rFonts w:ascii="KBH" w:hAnsi="KBH"/>
          <w:color w:val="000000" w:themeColor="text1"/>
        </w:rPr>
        <w:t>Udsatteenheden</w:t>
      </w:r>
      <w:proofErr w:type="spellEnd"/>
      <w:r w:rsidRPr="00714D3E">
        <w:rPr>
          <w:rStyle w:val="cf01"/>
          <w:rFonts w:ascii="KBH" w:hAnsi="KBH"/>
          <w:color w:val="000000" w:themeColor="text1"/>
        </w:rPr>
        <w:t xml:space="preserve"> modtager en henvendelse fra en person over 18 år, som er udsat for </w:t>
      </w:r>
      <w:r w:rsidR="0093295B" w:rsidRPr="00714D3E">
        <w:rPr>
          <w:rStyle w:val="cf01"/>
          <w:rFonts w:ascii="KBH" w:hAnsi="KBH"/>
          <w:color w:val="000000" w:themeColor="text1"/>
        </w:rPr>
        <w:t xml:space="preserve">negativ </w:t>
      </w:r>
      <w:r w:rsidRPr="00714D3E">
        <w:rPr>
          <w:rStyle w:val="cf01"/>
          <w:rFonts w:ascii="KBH" w:hAnsi="KBH"/>
          <w:color w:val="000000" w:themeColor="text1"/>
        </w:rPr>
        <w:t>social kontrol, vold eller æresrelaterede konflikter eller i risiko herfor</w:t>
      </w:r>
      <w:r w:rsidR="0093295B" w:rsidRPr="00714D3E">
        <w:rPr>
          <w:rStyle w:val="cf01"/>
          <w:rFonts w:ascii="KBH" w:hAnsi="KBH"/>
          <w:color w:val="000000" w:themeColor="text1"/>
        </w:rPr>
        <w:t>,</w:t>
      </w:r>
      <w:r w:rsidRPr="00714D3E">
        <w:rPr>
          <w:rStyle w:val="cf01"/>
          <w:rFonts w:ascii="KBH" w:hAnsi="KBH"/>
          <w:color w:val="000000" w:themeColor="text1"/>
        </w:rPr>
        <w:t xml:space="preserve"> tilbydes der en handleplan iht. SEL §12 a. Denne vurdering er et redskab, som skal sikre, at borgere sikkerhed vurderes, samt at der evt. iværksættes foranstaltninger, som er med til at sikre borgeren mod fortsat æresrelaterede konflikter, vold eller trusler om vold eller </w:t>
      </w:r>
      <w:r w:rsidR="00285407">
        <w:rPr>
          <w:rStyle w:val="cf01"/>
          <w:rFonts w:ascii="KBH" w:hAnsi="KBH"/>
          <w:color w:val="000000" w:themeColor="text1"/>
        </w:rPr>
        <w:t xml:space="preserve">negativ </w:t>
      </w:r>
      <w:r w:rsidRPr="00714D3E">
        <w:rPr>
          <w:rStyle w:val="cf01"/>
          <w:rFonts w:ascii="KBH" w:hAnsi="KBH"/>
          <w:color w:val="000000" w:themeColor="text1"/>
        </w:rPr>
        <w:t>social kontrol.</w:t>
      </w:r>
      <w:r w:rsidR="002777FC" w:rsidRPr="00714D3E">
        <w:rPr>
          <w:rFonts w:ascii="KBH" w:hAnsi="KBH" w:cs="Arial"/>
          <w:color w:val="000000" w:themeColor="text1"/>
          <w:sz w:val="18"/>
          <w:szCs w:val="18"/>
        </w:rPr>
        <w:t xml:space="preserve"> </w:t>
      </w:r>
      <w:r w:rsidRPr="00714D3E">
        <w:rPr>
          <w:rStyle w:val="cf01"/>
          <w:rFonts w:ascii="KBH" w:hAnsi="KBH"/>
          <w:color w:val="000000" w:themeColor="text1"/>
        </w:rPr>
        <w:t>Handleplanen skal indeholde:</w:t>
      </w:r>
    </w:p>
    <w:p w14:paraId="178613F9" w14:textId="7BCBD550" w:rsidR="00604C89" w:rsidRPr="00714D3E" w:rsidRDefault="00604C89" w:rsidP="002777FC">
      <w:pPr>
        <w:pStyle w:val="pf0"/>
        <w:numPr>
          <w:ilvl w:val="0"/>
          <w:numId w:val="55"/>
        </w:numPr>
        <w:spacing w:before="0" w:beforeAutospacing="0" w:after="0" w:afterAutospacing="0"/>
        <w:rPr>
          <w:rFonts w:ascii="KBH" w:hAnsi="KBH" w:cs="Arial"/>
          <w:color w:val="000000" w:themeColor="text1"/>
          <w:sz w:val="18"/>
          <w:szCs w:val="18"/>
        </w:rPr>
      </w:pPr>
      <w:r w:rsidRPr="00714D3E">
        <w:rPr>
          <w:rStyle w:val="cf21"/>
          <w:rFonts w:ascii="KBH" w:hAnsi="KBH"/>
          <w:color w:val="000000" w:themeColor="text1"/>
        </w:rPr>
        <w:t>en risikovurdering for den pågældende borger,</w:t>
      </w:r>
    </w:p>
    <w:p w14:paraId="0DB8FB0C" w14:textId="6F3B4043" w:rsidR="00604C89" w:rsidRPr="00714D3E" w:rsidRDefault="00604C89" w:rsidP="009F6333">
      <w:pPr>
        <w:pStyle w:val="pf2"/>
        <w:numPr>
          <w:ilvl w:val="0"/>
          <w:numId w:val="54"/>
        </w:numPr>
        <w:spacing w:before="0" w:beforeAutospacing="0" w:after="0" w:afterAutospacing="0"/>
        <w:rPr>
          <w:rFonts w:ascii="KBH" w:hAnsi="KBH" w:cs="Arial"/>
          <w:color w:val="000000" w:themeColor="text1"/>
          <w:sz w:val="18"/>
          <w:szCs w:val="18"/>
        </w:rPr>
      </w:pPr>
      <w:r w:rsidRPr="00714D3E">
        <w:rPr>
          <w:rStyle w:val="cf21"/>
          <w:rFonts w:ascii="KBH" w:hAnsi="KBH"/>
          <w:color w:val="000000" w:themeColor="text1"/>
        </w:rPr>
        <w:t>oplysninger om borgerens aktuelle situation, herunder relevante forhold vedrørende bopæl, arbejde, uddannelse og forholdet til pårørende,</w:t>
      </w:r>
    </w:p>
    <w:p w14:paraId="0C83A8B2" w14:textId="3C15436F" w:rsidR="00604C89" w:rsidRPr="00714D3E" w:rsidRDefault="00604C89" w:rsidP="002777FC">
      <w:pPr>
        <w:pStyle w:val="pf2"/>
        <w:numPr>
          <w:ilvl w:val="0"/>
          <w:numId w:val="54"/>
        </w:numPr>
        <w:rPr>
          <w:rFonts w:ascii="KBH" w:hAnsi="KBH" w:cs="Arial"/>
          <w:color w:val="000000" w:themeColor="text1"/>
          <w:sz w:val="18"/>
          <w:szCs w:val="18"/>
        </w:rPr>
      </w:pPr>
      <w:r w:rsidRPr="00714D3E">
        <w:rPr>
          <w:rStyle w:val="cf21"/>
          <w:rFonts w:ascii="KBH" w:hAnsi="KBH"/>
          <w:color w:val="000000" w:themeColor="text1"/>
        </w:rPr>
        <w:t>overvejelser om eventuelle relevante støttemuligheder i forhold til bopæl, arbejde og uddannelse samt formålet hermed og</w:t>
      </w:r>
    </w:p>
    <w:p w14:paraId="31EB6405" w14:textId="32201B02" w:rsidR="00604C89" w:rsidRPr="00714D3E" w:rsidRDefault="00604C89" w:rsidP="002777FC">
      <w:pPr>
        <w:pStyle w:val="pf2"/>
        <w:numPr>
          <w:ilvl w:val="0"/>
          <w:numId w:val="54"/>
        </w:numPr>
        <w:rPr>
          <w:rFonts w:ascii="KBH" w:hAnsi="KBH" w:cs="Arial"/>
          <w:color w:val="000000" w:themeColor="text1"/>
          <w:sz w:val="18"/>
          <w:szCs w:val="18"/>
        </w:rPr>
      </w:pPr>
      <w:r w:rsidRPr="00714D3E">
        <w:rPr>
          <w:rStyle w:val="cf21"/>
          <w:rFonts w:ascii="KBH" w:hAnsi="KBH"/>
          <w:color w:val="000000" w:themeColor="text1"/>
        </w:rPr>
        <w:t>overvejelser om eventuelle relevante støttemuligheder efter denne lov eller efter anden lovgivning og formålet hermed.</w:t>
      </w:r>
    </w:p>
    <w:p w14:paraId="1062370A" w14:textId="1BA900BF" w:rsidR="000268A8" w:rsidRDefault="00604C89" w:rsidP="00714D3E">
      <w:pPr>
        <w:pStyle w:val="pf3"/>
        <w:ind w:left="0"/>
        <w:rPr>
          <w:rStyle w:val="cf11"/>
          <w:rFonts w:ascii="KBH" w:hAnsi="KBH"/>
        </w:rPr>
      </w:pPr>
      <w:r w:rsidRPr="00714D3E">
        <w:rPr>
          <w:rStyle w:val="cf21"/>
          <w:rFonts w:ascii="KBH" w:hAnsi="KBH"/>
          <w:color w:val="000000" w:themeColor="text1"/>
        </w:rPr>
        <w:t>Handleplanen skal udarbejdes i samarbejde med borgeren.</w:t>
      </w:r>
      <w:r w:rsidR="00714D3E">
        <w:rPr>
          <w:rStyle w:val="cf21"/>
          <w:rFonts w:ascii="KBH" w:hAnsi="KBH"/>
          <w:color w:val="000000" w:themeColor="text1"/>
        </w:rPr>
        <w:br/>
      </w:r>
      <w:r w:rsidR="00714D3E">
        <w:rPr>
          <w:rStyle w:val="cf21"/>
          <w:rFonts w:ascii="KBH" w:hAnsi="KBH"/>
          <w:color w:val="000000" w:themeColor="text1"/>
        </w:rPr>
        <w:br/>
      </w:r>
      <w:r w:rsidRPr="00714D3E">
        <w:rPr>
          <w:rStyle w:val="cf11"/>
          <w:rFonts w:ascii="KBH" w:hAnsi="KBH"/>
          <w:color w:val="000000" w:themeColor="text1"/>
        </w:rPr>
        <w:t xml:space="preserve">Risikovurderingen skal indeholde en risikovurdering </w:t>
      </w:r>
      <w:r w:rsidRPr="00714D3E">
        <w:rPr>
          <w:rStyle w:val="cf11"/>
          <w:rFonts w:ascii="KBH" w:hAnsi="KBH"/>
        </w:rPr>
        <w:t xml:space="preserve">af, om den voksne over 18 år er truet, herunder f.eks. om den voksne over 18 år er i risiko for at blive udsat for vold, tvangsægteskab, tvungne religiøse ægteskaber uden borgerlig gyldighed, tvungne forlovelser, genopdragelsesrejser, indespærring, vold eller trusler om vold eller </w:t>
      </w:r>
      <w:r w:rsidR="0092277A">
        <w:rPr>
          <w:rStyle w:val="cf11"/>
          <w:rFonts w:ascii="KBH" w:hAnsi="KBH"/>
        </w:rPr>
        <w:t xml:space="preserve">negativ </w:t>
      </w:r>
      <w:r w:rsidRPr="00714D3E">
        <w:rPr>
          <w:rStyle w:val="cf11"/>
          <w:rFonts w:ascii="KBH" w:hAnsi="KBH"/>
        </w:rPr>
        <w:t>social kontrol.</w:t>
      </w:r>
    </w:p>
    <w:p w14:paraId="1AF95D7D" w14:textId="0C836325" w:rsidR="005C734E" w:rsidRPr="005C734E" w:rsidRDefault="005C734E" w:rsidP="005C734E">
      <w:pPr>
        <w:pStyle w:val="Overskrift1"/>
        <w:rPr>
          <w:rFonts w:ascii="KBH Demibold" w:hAnsi="KBH Demibold"/>
          <w:sz w:val="28"/>
          <w:szCs w:val="28"/>
        </w:rPr>
      </w:pPr>
      <w:bookmarkStart w:id="28" w:name="_Toc152842785"/>
      <w:r w:rsidRPr="005C734E">
        <w:rPr>
          <w:rFonts w:ascii="KBH Demibold" w:hAnsi="KBH Demibold"/>
          <w:sz w:val="28"/>
          <w:szCs w:val="28"/>
        </w:rPr>
        <w:t>6. Relevant lovgivning</w:t>
      </w:r>
      <w:bookmarkEnd w:id="28"/>
      <w:r w:rsidR="00D838A6">
        <w:rPr>
          <w:rFonts w:ascii="KBH Demibold" w:hAnsi="KBH Demibold"/>
          <w:sz w:val="28"/>
          <w:szCs w:val="28"/>
        </w:rPr>
        <w:br/>
      </w:r>
    </w:p>
    <w:p w14:paraId="47524E96" w14:textId="46602464" w:rsidR="00326748" w:rsidRPr="00326748" w:rsidRDefault="00326748" w:rsidP="00326748">
      <w:pPr>
        <w:numPr>
          <w:ilvl w:val="0"/>
          <w:numId w:val="23"/>
        </w:numPr>
        <w:contextualSpacing/>
        <w:rPr>
          <w:rFonts w:ascii="KBH" w:hAnsi="KBH" w:cstheme="minorHAnsi"/>
          <w:sz w:val="18"/>
          <w:szCs w:val="18"/>
          <w:u w:val="single"/>
        </w:rPr>
      </w:pPr>
      <w:r w:rsidRPr="00326748">
        <w:rPr>
          <w:rFonts w:ascii="KBH" w:hAnsi="KBH" w:cstheme="minorHAnsi"/>
          <w:sz w:val="18"/>
          <w:szCs w:val="18"/>
          <w:u w:val="single"/>
        </w:rPr>
        <w:t>Barnets lov §15</w:t>
      </w:r>
      <w:r w:rsidR="00C5784E">
        <w:rPr>
          <w:rFonts w:ascii="KBH" w:hAnsi="KBH" w:cstheme="minorHAnsi"/>
          <w:sz w:val="18"/>
          <w:szCs w:val="18"/>
          <w:u w:val="single"/>
        </w:rPr>
        <w:t>,</w:t>
      </w:r>
      <w:r w:rsidRPr="00326748">
        <w:rPr>
          <w:rFonts w:ascii="KBH" w:hAnsi="KBH" w:cstheme="minorHAnsi"/>
          <w:sz w:val="18"/>
          <w:szCs w:val="18"/>
          <w:u w:val="single"/>
        </w:rPr>
        <w:t xml:space="preserve"> stk. 3 om kommunale beredskabsplaner</w:t>
      </w:r>
      <w:r w:rsidRPr="00326748">
        <w:rPr>
          <w:rFonts w:ascii="KBH" w:hAnsi="KBH" w:cstheme="minorHAnsi"/>
          <w:sz w:val="18"/>
          <w:szCs w:val="18"/>
          <w:u w:val="single"/>
        </w:rPr>
        <w:br/>
      </w:r>
      <w:r w:rsidRPr="00326748">
        <w:rPr>
          <w:rFonts w:ascii="KBH" w:hAnsi="KBH" w:cstheme="minorHAnsi"/>
          <w:sz w:val="18"/>
          <w:szCs w:val="18"/>
        </w:rPr>
        <w:t>Kommunalbestyrelsen skal udarbejde et beredskab til forebyggelse, opsporing og håndtering af negativ social kontrol, æresrelaterede konflikter og ekstremisme blandt børn, unge og deres familier.</w:t>
      </w:r>
      <w:r w:rsidRPr="00326748">
        <w:rPr>
          <w:rFonts w:ascii="KBH" w:hAnsi="KBH" w:cstheme="minorHAnsi"/>
          <w:sz w:val="18"/>
          <w:szCs w:val="18"/>
        </w:rPr>
        <w:br/>
      </w:r>
    </w:p>
    <w:p w14:paraId="3B9DAB4E" w14:textId="5FB17DA0" w:rsidR="00326748" w:rsidRPr="00326748" w:rsidRDefault="00326748" w:rsidP="00326748">
      <w:pPr>
        <w:numPr>
          <w:ilvl w:val="0"/>
          <w:numId w:val="23"/>
        </w:numPr>
        <w:contextualSpacing/>
        <w:rPr>
          <w:rFonts w:ascii="KBH" w:hAnsi="KBH" w:cstheme="minorHAnsi"/>
          <w:b/>
          <w:bCs/>
          <w:sz w:val="18"/>
          <w:szCs w:val="18"/>
        </w:rPr>
      </w:pPr>
      <w:r w:rsidRPr="00326748">
        <w:rPr>
          <w:rFonts w:ascii="KBH" w:hAnsi="KBH" w:cstheme="minorHAnsi"/>
          <w:sz w:val="18"/>
          <w:szCs w:val="18"/>
          <w:u w:val="single"/>
        </w:rPr>
        <w:t>Barnets lov §18</w:t>
      </w:r>
      <w:r w:rsidR="004C65F2">
        <w:rPr>
          <w:rFonts w:ascii="KBH" w:hAnsi="KBH" w:cstheme="minorHAnsi"/>
          <w:sz w:val="18"/>
          <w:szCs w:val="18"/>
          <w:u w:val="single"/>
        </w:rPr>
        <w:t>,</w:t>
      </w:r>
      <w:r w:rsidRPr="00326748">
        <w:rPr>
          <w:rFonts w:ascii="KBH" w:hAnsi="KBH" w:cstheme="minorHAnsi"/>
          <w:sz w:val="18"/>
          <w:szCs w:val="18"/>
          <w:u w:val="single"/>
        </w:rPr>
        <w:t xml:space="preserve"> stk. 3 om screening og risikovurdering</w:t>
      </w:r>
      <w:r w:rsidRPr="00326748">
        <w:rPr>
          <w:rFonts w:ascii="KBH" w:hAnsi="KBH" w:cstheme="minorHAnsi"/>
          <w:sz w:val="18"/>
          <w:szCs w:val="18"/>
          <w:u w:val="single"/>
        </w:rPr>
        <w:br/>
      </w:r>
      <w:r w:rsidRPr="00326748">
        <w:rPr>
          <w:rFonts w:ascii="KBH" w:hAnsi="KBH" w:cstheme="minorHAnsi"/>
          <w:sz w:val="18"/>
          <w:szCs w:val="18"/>
        </w:rPr>
        <w:t>Viser screeningen (§18 stk. 1) at der kan være tale om en æresrelateret konflikt eller negativ social kontrol, skal kommunen foretage en risikovurdering, inden barnets eller den unges forældre og netværk inddrages i sagen.</w:t>
      </w:r>
    </w:p>
    <w:p w14:paraId="2AC1AEDF" w14:textId="77777777" w:rsidR="00326748" w:rsidRPr="00326748" w:rsidRDefault="00326748" w:rsidP="00326748">
      <w:pPr>
        <w:ind w:left="720"/>
        <w:contextualSpacing/>
        <w:rPr>
          <w:rFonts w:ascii="KBH" w:hAnsi="KBH" w:cstheme="minorHAnsi"/>
          <w:b/>
          <w:bCs/>
          <w:sz w:val="18"/>
          <w:szCs w:val="18"/>
        </w:rPr>
      </w:pPr>
    </w:p>
    <w:p w14:paraId="635E6B30" w14:textId="68058FE2" w:rsidR="00326748" w:rsidRPr="00326748" w:rsidRDefault="00326748" w:rsidP="00326748">
      <w:pPr>
        <w:numPr>
          <w:ilvl w:val="0"/>
          <w:numId w:val="23"/>
        </w:numPr>
        <w:contextualSpacing/>
        <w:rPr>
          <w:rFonts w:ascii="KBH" w:hAnsi="KBH" w:cstheme="minorHAnsi"/>
          <w:sz w:val="18"/>
          <w:szCs w:val="18"/>
          <w:u w:val="single"/>
        </w:rPr>
      </w:pPr>
      <w:r w:rsidRPr="00326748">
        <w:rPr>
          <w:rFonts w:ascii="KBH" w:hAnsi="KBH" w:cstheme="minorHAnsi"/>
          <w:sz w:val="18"/>
          <w:szCs w:val="18"/>
          <w:u w:val="single"/>
        </w:rPr>
        <w:t xml:space="preserve">Barnet </w:t>
      </w:r>
      <w:r w:rsidR="004C65F2">
        <w:rPr>
          <w:rFonts w:ascii="KBH" w:hAnsi="KBH" w:cstheme="minorHAnsi"/>
          <w:sz w:val="18"/>
          <w:szCs w:val="18"/>
          <w:u w:val="single"/>
        </w:rPr>
        <w:t>l</w:t>
      </w:r>
      <w:r w:rsidRPr="00326748">
        <w:rPr>
          <w:rFonts w:ascii="KBH" w:hAnsi="KBH" w:cstheme="minorHAnsi"/>
          <w:sz w:val="18"/>
          <w:szCs w:val="18"/>
          <w:u w:val="single"/>
        </w:rPr>
        <w:t>ov § 113</w:t>
      </w:r>
      <w:r w:rsidRPr="00326748">
        <w:rPr>
          <w:rFonts w:ascii="Cambria" w:hAnsi="Cambria" w:cs="Cambria"/>
          <w:sz w:val="18"/>
          <w:szCs w:val="18"/>
          <w:u w:val="single"/>
        </w:rPr>
        <w:t> </w:t>
      </w:r>
      <w:r w:rsidRPr="00326748">
        <w:rPr>
          <w:rFonts w:ascii="KBH" w:hAnsi="KBH" w:cstheme="minorHAnsi"/>
          <w:sz w:val="18"/>
          <w:szCs w:val="18"/>
          <w:u w:val="single"/>
        </w:rPr>
        <w:t xml:space="preserve">om ungestøtte til unge fra 18-22 år </w:t>
      </w:r>
    </w:p>
    <w:p w14:paraId="5B8A0686" w14:textId="3C5F1356" w:rsidR="00F75B4B" w:rsidRPr="00326748" w:rsidRDefault="00326748" w:rsidP="00731BE0">
      <w:pPr>
        <w:ind w:left="720"/>
        <w:contextualSpacing/>
        <w:rPr>
          <w:rFonts w:ascii="KBH" w:hAnsi="KBH" w:cstheme="minorHAnsi"/>
          <w:sz w:val="18"/>
          <w:szCs w:val="18"/>
        </w:rPr>
      </w:pPr>
      <w:r w:rsidRPr="00326748">
        <w:rPr>
          <w:rFonts w:ascii="KBH" w:hAnsi="KBH" w:cstheme="minorHAnsi"/>
          <w:sz w:val="18"/>
          <w:szCs w:val="18"/>
        </w:rPr>
        <w:t>Kommunalbestyrelsen skal med samtykke fra den unge tilbyde indsatser efter §§ 114-116 til unge i alderen fra 18 til 22 år, når det må anses for at være af væsentlig betydning af hensyn til den unges behov for støtte, herunder på grund af negativ social kontrol eller en æresrelateret konflikt.</w:t>
      </w:r>
    </w:p>
    <w:p w14:paraId="263A6A22" w14:textId="77777777" w:rsidR="00731BE0" w:rsidRDefault="00731BE0" w:rsidP="00731BE0">
      <w:pPr>
        <w:ind w:left="720"/>
        <w:contextualSpacing/>
        <w:rPr>
          <w:rFonts w:ascii="KBH" w:hAnsi="KBH" w:cstheme="minorHAnsi"/>
          <w:sz w:val="18"/>
          <w:szCs w:val="18"/>
        </w:rPr>
      </w:pPr>
    </w:p>
    <w:p w14:paraId="7EDF80E3" w14:textId="386DB7AE" w:rsidR="00326748" w:rsidRPr="00326748" w:rsidRDefault="00731BE0" w:rsidP="00731BE0">
      <w:pPr>
        <w:numPr>
          <w:ilvl w:val="0"/>
          <w:numId w:val="23"/>
        </w:numPr>
        <w:autoSpaceDE w:val="0"/>
        <w:autoSpaceDN w:val="0"/>
        <w:adjustRightInd w:val="0"/>
        <w:spacing w:after="0" w:line="240" w:lineRule="auto"/>
        <w:rPr>
          <w:rFonts w:ascii="KBH" w:hAnsi="KBH" w:cstheme="minorHAnsi"/>
          <w:kern w:val="0"/>
          <w:sz w:val="18"/>
          <w:szCs w:val="18"/>
        </w:rPr>
      </w:pPr>
      <w:r>
        <w:rPr>
          <w:rFonts w:ascii="KBH" w:hAnsi="KBH" w:cstheme="minorHAnsi"/>
          <w:kern w:val="0"/>
          <w:sz w:val="18"/>
          <w:szCs w:val="18"/>
          <w:u w:val="single"/>
          <w14:ligatures w14:val="none"/>
        </w:rPr>
        <w:t xml:space="preserve">Barnets </w:t>
      </w:r>
      <w:r w:rsidR="004C65F2">
        <w:rPr>
          <w:rFonts w:ascii="KBH" w:hAnsi="KBH" w:cstheme="minorHAnsi"/>
          <w:kern w:val="0"/>
          <w:sz w:val="18"/>
          <w:szCs w:val="18"/>
          <w:u w:val="single"/>
          <w14:ligatures w14:val="none"/>
        </w:rPr>
        <w:t>l</w:t>
      </w:r>
      <w:r>
        <w:rPr>
          <w:rFonts w:ascii="KBH" w:hAnsi="KBH" w:cstheme="minorHAnsi"/>
          <w:kern w:val="0"/>
          <w:sz w:val="18"/>
          <w:szCs w:val="18"/>
          <w:u w:val="single"/>
          <w14:ligatures w14:val="none"/>
        </w:rPr>
        <w:t>ov §9 om kommunens tilsynspligt over for børn og unge</w:t>
      </w:r>
      <w:r>
        <w:rPr>
          <w:rFonts w:ascii="KBH" w:hAnsi="KBH" w:cstheme="minorHAnsi"/>
          <w:kern w:val="0"/>
          <w:sz w:val="18"/>
          <w:szCs w:val="18"/>
          <w:u w:val="single"/>
          <w14:ligatures w14:val="none"/>
        </w:rPr>
        <w:br/>
      </w:r>
      <w:r>
        <w:rPr>
          <w:rFonts w:ascii="KBH" w:hAnsi="KBH" w:cstheme="minorHAnsi"/>
          <w:kern w:val="0"/>
          <w:sz w:val="18"/>
          <w:szCs w:val="18"/>
          <w14:ligatures w14:val="none"/>
        </w:rPr>
        <w:t>Kommunalbestyrelsen har pligt til at føre tilsyn med de forhold hvorunder alle børn og unge under 18 år lever, hvilket betyder, at man som kommune har pligt til at være opsøgende.</w:t>
      </w:r>
      <w:r w:rsidR="00326748" w:rsidRPr="00326748">
        <w:rPr>
          <w:rFonts w:ascii="KBH" w:hAnsi="KBH" w:cstheme="minorHAnsi"/>
          <w:kern w:val="0"/>
          <w:sz w:val="18"/>
          <w:szCs w:val="18"/>
        </w:rPr>
        <w:br/>
        <w:t xml:space="preserve"> </w:t>
      </w:r>
    </w:p>
    <w:p w14:paraId="5F60777A" w14:textId="77777777" w:rsidR="00326748" w:rsidRPr="00326748" w:rsidRDefault="00326748" w:rsidP="00326748">
      <w:pPr>
        <w:numPr>
          <w:ilvl w:val="0"/>
          <w:numId w:val="23"/>
        </w:numPr>
        <w:autoSpaceDE w:val="0"/>
        <w:autoSpaceDN w:val="0"/>
        <w:adjustRightInd w:val="0"/>
        <w:spacing w:after="0" w:line="240" w:lineRule="auto"/>
        <w:rPr>
          <w:rFonts w:ascii="KBH" w:hAnsi="KBH" w:cstheme="minorHAnsi"/>
          <w:kern w:val="0"/>
          <w:sz w:val="18"/>
          <w:szCs w:val="18"/>
        </w:rPr>
      </w:pPr>
      <w:r w:rsidRPr="00326748">
        <w:rPr>
          <w:rFonts w:ascii="KBH" w:hAnsi="KBH" w:cstheme="minorHAnsi"/>
          <w:kern w:val="0"/>
          <w:sz w:val="18"/>
          <w:szCs w:val="18"/>
          <w:u w:val="single"/>
        </w:rPr>
        <w:t>Barnets lov §133 om skærpet underretningspligt</w:t>
      </w:r>
      <w:r w:rsidRPr="00326748">
        <w:rPr>
          <w:rFonts w:ascii="KBH" w:hAnsi="KBH" w:cstheme="minorHAnsi"/>
          <w:kern w:val="0"/>
          <w:sz w:val="18"/>
          <w:szCs w:val="18"/>
        </w:rPr>
        <w:t xml:space="preserve"> </w:t>
      </w:r>
      <w:r w:rsidRPr="00326748">
        <w:rPr>
          <w:rFonts w:ascii="KBH" w:hAnsi="KBH" w:cstheme="minorHAnsi"/>
          <w:kern w:val="0"/>
          <w:sz w:val="18"/>
          <w:szCs w:val="18"/>
        </w:rPr>
        <w:br/>
        <w:t xml:space="preserve">Offentligt ansatte er underlagt skærpet underretningspligt, og er dermed forpligtet til at underrette kommunen ved bekymring for et barns eller en </w:t>
      </w:r>
      <w:proofErr w:type="spellStart"/>
      <w:r w:rsidRPr="00326748">
        <w:rPr>
          <w:rFonts w:ascii="KBH" w:hAnsi="KBH" w:cstheme="minorHAnsi"/>
          <w:kern w:val="0"/>
          <w:sz w:val="18"/>
          <w:szCs w:val="18"/>
        </w:rPr>
        <w:t>ungs</w:t>
      </w:r>
      <w:proofErr w:type="spellEnd"/>
      <w:r w:rsidRPr="00326748">
        <w:rPr>
          <w:rFonts w:ascii="KBH" w:hAnsi="KBH" w:cstheme="minorHAnsi"/>
          <w:kern w:val="0"/>
          <w:sz w:val="18"/>
          <w:szCs w:val="18"/>
        </w:rPr>
        <w:t xml:space="preserve"> udvikling og trivsel. Den skærpede underretningspligt går forud for tavshedspligten og er personlig. Ansvaret påhviler dermed den enkelte fagperson – ikke afdelingen eller ledelsen.</w:t>
      </w:r>
    </w:p>
    <w:p w14:paraId="12D47CA2" w14:textId="77777777" w:rsidR="00326748" w:rsidRPr="00326748" w:rsidRDefault="00326748" w:rsidP="00326748">
      <w:pPr>
        <w:autoSpaceDE w:val="0"/>
        <w:autoSpaceDN w:val="0"/>
        <w:adjustRightInd w:val="0"/>
        <w:spacing w:after="0" w:line="240" w:lineRule="auto"/>
        <w:rPr>
          <w:rFonts w:ascii="KBH" w:hAnsi="KBH" w:cstheme="minorHAnsi"/>
          <w:kern w:val="0"/>
          <w:sz w:val="18"/>
          <w:szCs w:val="18"/>
        </w:rPr>
      </w:pPr>
    </w:p>
    <w:p w14:paraId="7CBE093F" w14:textId="77777777" w:rsidR="00326748" w:rsidRPr="00326748" w:rsidRDefault="00326748" w:rsidP="00326748">
      <w:pPr>
        <w:numPr>
          <w:ilvl w:val="0"/>
          <w:numId w:val="23"/>
        </w:numPr>
        <w:autoSpaceDE w:val="0"/>
        <w:autoSpaceDN w:val="0"/>
        <w:adjustRightInd w:val="0"/>
        <w:spacing w:after="0" w:line="240" w:lineRule="auto"/>
        <w:rPr>
          <w:rFonts w:ascii="KBH" w:hAnsi="KBH" w:cstheme="minorHAnsi"/>
          <w:kern w:val="0"/>
          <w:sz w:val="18"/>
          <w:szCs w:val="18"/>
          <w:u w:val="single"/>
        </w:rPr>
      </w:pPr>
      <w:r w:rsidRPr="00326748">
        <w:rPr>
          <w:rFonts w:ascii="KBH" w:hAnsi="KBH" w:cstheme="minorHAnsi"/>
          <w:kern w:val="0"/>
          <w:sz w:val="18"/>
          <w:szCs w:val="18"/>
          <w:u w:val="single"/>
        </w:rPr>
        <w:t>Barnets lov §136, stk. 2 om 24 timers vurdering af underretninger</w:t>
      </w:r>
    </w:p>
    <w:p w14:paraId="2175B125" w14:textId="77777777" w:rsidR="00326748" w:rsidRPr="00326748" w:rsidRDefault="00326748" w:rsidP="00326748">
      <w:pPr>
        <w:autoSpaceDE w:val="0"/>
        <w:autoSpaceDN w:val="0"/>
        <w:adjustRightInd w:val="0"/>
        <w:spacing w:after="0" w:line="240" w:lineRule="auto"/>
        <w:ind w:left="720"/>
        <w:rPr>
          <w:rFonts w:ascii="KBH" w:hAnsi="KBH" w:cstheme="minorHAnsi"/>
          <w:kern w:val="0"/>
          <w:sz w:val="18"/>
          <w:szCs w:val="18"/>
        </w:rPr>
      </w:pPr>
      <w:r w:rsidRPr="00326748">
        <w:rPr>
          <w:rFonts w:ascii="KBH" w:hAnsi="KBH" w:cstheme="minorHAnsi"/>
          <w:kern w:val="0"/>
          <w:sz w:val="18"/>
          <w:szCs w:val="18"/>
        </w:rPr>
        <w:t xml:space="preserve">Senest 24-timer efter modtagelsen af en underretning skal det vurderes om barnets eller den unges sundhed eller udvikling er i fare, og om der er behov for at iværksætte akutte indsatser for barnet eller </w:t>
      </w:r>
      <w:r w:rsidRPr="00326748">
        <w:rPr>
          <w:rFonts w:ascii="KBH" w:hAnsi="KBH" w:cstheme="minorHAnsi"/>
          <w:kern w:val="0"/>
          <w:sz w:val="18"/>
          <w:szCs w:val="18"/>
        </w:rPr>
        <w:lastRenderedPageBreak/>
        <w:t xml:space="preserve">den unge. </w:t>
      </w:r>
      <w:r w:rsidRPr="00326748">
        <w:rPr>
          <w:rFonts w:ascii="KBH" w:hAnsi="KBH" w:cstheme="minorHAnsi"/>
          <w:kern w:val="0"/>
          <w:sz w:val="18"/>
          <w:szCs w:val="18"/>
        </w:rPr>
        <w:br/>
      </w:r>
    </w:p>
    <w:p w14:paraId="3B19AAA3" w14:textId="77777777" w:rsidR="00326748" w:rsidRPr="00326748" w:rsidRDefault="00326748" w:rsidP="00326748">
      <w:pPr>
        <w:numPr>
          <w:ilvl w:val="0"/>
          <w:numId w:val="23"/>
        </w:numPr>
        <w:autoSpaceDE w:val="0"/>
        <w:autoSpaceDN w:val="0"/>
        <w:adjustRightInd w:val="0"/>
        <w:spacing w:after="0" w:line="240" w:lineRule="auto"/>
        <w:rPr>
          <w:rFonts w:ascii="KBH" w:hAnsi="KBH" w:cstheme="minorHAnsi"/>
          <w:kern w:val="0"/>
          <w:sz w:val="18"/>
          <w:szCs w:val="18"/>
          <w:u w:val="single"/>
        </w:rPr>
      </w:pPr>
      <w:r w:rsidRPr="00326748">
        <w:rPr>
          <w:rFonts w:ascii="KBH" w:hAnsi="KBH" w:cstheme="minorHAnsi"/>
          <w:kern w:val="0"/>
          <w:sz w:val="18"/>
          <w:szCs w:val="18"/>
          <w:u w:val="single"/>
        </w:rPr>
        <w:t>Barnets lov §5 om inddragelse af barnet eller den unge</w:t>
      </w:r>
    </w:p>
    <w:p w14:paraId="62B41304" w14:textId="77777777" w:rsidR="00326748" w:rsidRPr="00326748" w:rsidRDefault="00326748" w:rsidP="00326748">
      <w:pPr>
        <w:autoSpaceDE w:val="0"/>
        <w:autoSpaceDN w:val="0"/>
        <w:adjustRightInd w:val="0"/>
        <w:spacing w:after="0" w:line="240" w:lineRule="auto"/>
        <w:ind w:left="720"/>
        <w:rPr>
          <w:rFonts w:ascii="KBH" w:hAnsi="KBH" w:cstheme="minorHAnsi"/>
          <w:kern w:val="0"/>
          <w:sz w:val="18"/>
          <w:szCs w:val="18"/>
        </w:rPr>
      </w:pPr>
      <w:r w:rsidRPr="00326748">
        <w:rPr>
          <w:rFonts w:ascii="KBH" w:hAnsi="KBH" w:cstheme="minorHAnsi"/>
          <w:kern w:val="0"/>
          <w:sz w:val="18"/>
          <w:szCs w:val="18"/>
        </w:rPr>
        <w:t>Barnet eller den unge skal inddrages løbende ved samtaler og anden direkte kontakt. Inddragelse og samtaler kan finde sted uden samtykke fra forældremyndighedsindehaver og uden dennes tilstedeværelse, når hensynet til barnets eller den unges bedste taler herfor.</w:t>
      </w:r>
    </w:p>
    <w:p w14:paraId="314A7E8F" w14:textId="77777777" w:rsidR="00326748" w:rsidRPr="00326748" w:rsidRDefault="00326748" w:rsidP="00326748">
      <w:pPr>
        <w:autoSpaceDE w:val="0"/>
        <w:autoSpaceDN w:val="0"/>
        <w:adjustRightInd w:val="0"/>
        <w:spacing w:after="0" w:line="240" w:lineRule="auto"/>
        <w:rPr>
          <w:rFonts w:ascii="KBH" w:hAnsi="KBH" w:cstheme="minorHAnsi"/>
          <w:kern w:val="0"/>
          <w:sz w:val="18"/>
          <w:szCs w:val="18"/>
        </w:rPr>
      </w:pPr>
    </w:p>
    <w:p w14:paraId="11E60254" w14:textId="77777777" w:rsidR="00326748" w:rsidRPr="00326748" w:rsidRDefault="00326748" w:rsidP="00326748">
      <w:pPr>
        <w:numPr>
          <w:ilvl w:val="0"/>
          <w:numId w:val="23"/>
        </w:numPr>
        <w:autoSpaceDE w:val="0"/>
        <w:autoSpaceDN w:val="0"/>
        <w:adjustRightInd w:val="0"/>
        <w:spacing w:after="0" w:line="240" w:lineRule="auto"/>
        <w:rPr>
          <w:rFonts w:ascii="KBH" w:hAnsi="KBH" w:cstheme="minorHAnsi"/>
          <w:kern w:val="0"/>
          <w:sz w:val="18"/>
          <w:szCs w:val="18"/>
          <w:u w:val="single"/>
        </w:rPr>
      </w:pPr>
      <w:r w:rsidRPr="00326748">
        <w:rPr>
          <w:rFonts w:ascii="KBH" w:hAnsi="KBH" w:cstheme="minorHAnsi"/>
          <w:kern w:val="0"/>
          <w:sz w:val="18"/>
          <w:szCs w:val="18"/>
          <w:u w:val="single"/>
        </w:rPr>
        <w:t>Barnets lov §137 om genvurdering af sag</w:t>
      </w:r>
    </w:p>
    <w:p w14:paraId="3FF403D8" w14:textId="77777777" w:rsidR="00326748" w:rsidRPr="00326748" w:rsidRDefault="00326748" w:rsidP="00326748">
      <w:pPr>
        <w:autoSpaceDE w:val="0"/>
        <w:autoSpaceDN w:val="0"/>
        <w:adjustRightInd w:val="0"/>
        <w:spacing w:after="0" w:line="240" w:lineRule="auto"/>
        <w:ind w:left="720"/>
        <w:rPr>
          <w:rFonts w:ascii="KBH" w:hAnsi="KBH" w:cstheme="minorHAnsi"/>
          <w:kern w:val="0"/>
          <w:sz w:val="18"/>
          <w:szCs w:val="18"/>
        </w:rPr>
      </w:pPr>
      <w:r w:rsidRPr="00326748">
        <w:rPr>
          <w:rFonts w:ascii="KBH" w:hAnsi="KBH" w:cstheme="minorHAnsi"/>
          <w:kern w:val="0"/>
          <w:sz w:val="18"/>
          <w:szCs w:val="18"/>
        </w:rPr>
        <w:t xml:space="preserve">Når kommunen modtager en underretning om et barn eller en ung, over for hvem der allerede er iværksat indsatser, skal sagen genvurderes. I den forbindelse kan der finde en samtale sted med barnet eller den unge. Samtalen kan finde sted uden samtykke fra forældremyndighedsindehaveren og uden dennes tilstedeværelse når hensynet til barnets eller den unges bedste taler herfor, herunder når der er bekymring for negativ social kontrol eller æresrelateret konflikt.  </w:t>
      </w:r>
    </w:p>
    <w:p w14:paraId="0F443935" w14:textId="77777777" w:rsidR="00326748" w:rsidRPr="00326748" w:rsidRDefault="00326748" w:rsidP="00326748">
      <w:pPr>
        <w:autoSpaceDE w:val="0"/>
        <w:autoSpaceDN w:val="0"/>
        <w:adjustRightInd w:val="0"/>
        <w:spacing w:after="0" w:line="240" w:lineRule="auto"/>
        <w:ind w:left="720"/>
        <w:rPr>
          <w:rFonts w:ascii="KBH" w:hAnsi="KBH" w:cstheme="minorHAnsi"/>
          <w:kern w:val="0"/>
          <w:sz w:val="18"/>
          <w:szCs w:val="18"/>
          <w:u w:val="single"/>
        </w:rPr>
      </w:pPr>
    </w:p>
    <w:p w14:paraId="47536186" w14:textId="77777777" w:rsidR="00326748" w:rsidRPr="00326748" w:rsidRDefault="00326748" w:rsidP="00326748">
      <w:pPr>
        <w:numPr>
          <w:ilvl w:val="0"/>
          <w:numId w:val="23"/>
        </w:numPr>
        <w:autoSpaceDE w:val="0"/>
        <w:autoSpaceDN w:val="0"/>
        <w:adjustRightInd w:val="0"/>
        <w:spacing w:after="0" w:line="240" w:lineRule="auto"/>
        <w:rPr>
          <w:rFonts w:ascii="KBH" w:hAnsi="KBH" w:cstheme="minorHAnsi"/>
          <w:kern w:val="0"/>
          <w:sz w:val="18"/>
          <w:szCs w:val="18"/>
          <w:u w:val="single"/>
        </w:rPr>
      </w:pPr>
      <w:r w:rsidRPr="00326748">
        <w:rPr>
          <w:rFonts w:ascii="KBH" w:hAnsi="KBH" w:cstheme="minorHAnsi"/>
          <w:kern w:val="0"/>
          <w:sz w:val="18"/>
          <w:szCs w:val="18"/>
          <w:u w:val="single"/>
        </w:rPr>
        <w:t xml:space="preserve">Servicelovens §12a om handleplaner for borgere udsat for æresrelaterede konflikter </w:t>
      </w:r>
    </w:p>
    <w:p w14:paraId="64D11F27"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r w:rsidRPr="00326748">
        <w:rPr>
          <w:rFonts w:ascii="KBH" w:hAnsi="KBH" w:cstheme="minorHAnsi"/>
          <w:kern w:val="0"/>
          <w:sz w:val="18"/>
          <w:szCs w:val="18"/>
        </w:rPr>
        <w:t xml:space="preserve">Kommunen skal sørge for, at borgere over 18 år, der henvender sig på grund af æresrelaterede konflikter, får mulig heden for at få gratis rådgivning. </w:t>
      </w:r>
      <w:proofErr w:type="gramStart"/>
      <w:r w:rsidRPr="00326748">
        <w:rPr>
          <w:rFonts w:ascii="KBH" w:hAnsi="KBH" w:cstheme="minorHAnsi"/>
          <w:kern w:val="0"/>
          <w:sz w:val="18"/>
          <w:szCs w:val="18"/>
        </w:rPr>
        <w:t>Såfremt</w:t>
      </w:r>
      <w:proofErr w:type="gramEnd"/>
      <w:r w:rsidRPr="00326748">
        <w:rPr>
          <w:rFonts w:ascii="KBH" w:hAnsi="KBH" w:cstheme="minorHAnsi"/>
          <w:kern w:val="0"/>
          <w:sz w:val="18"/>
          <w:szCs w:val="18"/>
        </w:rPr>
        <w:t xml:space="preserve"> det vurderes, at borgeren risikerer at blive eller er udsat for en alvorlig æresrelateret konflikt, skal borgen tilbydes en handleplan. Handleplanen udarbejdes af Borgercenter Voksne i Social forvaltningen i samarbejde med borgeren og indeholder bl.a. en risikovurdering, oplysninger om borgerens aktuelle situation samt overvejelser om relevante støttemuligheder. </w:t>
      </w:r>
      <w:r w:rsidRPr="00326748">
        <w:rPr>
          <w:rFonts w:ascii="KBH" w:hAnsi="KBH" w:cstheme="minorHAnsi"/>
          <w:kern w:val="0"/>
          <w:sz w:val="18"/>
          <w:szCs w:val="18"/>
        </w:rPr>
        <w:br/>
      </w:r>
    </w:p>
    <w:p w14:paraId="45A51454" w14:textId="77777777" w:rsidR="00326748" w:rsidRPr="00326748" w:rsidRDefault="00326748" w:rsidP="00326748">
      <w:pPr>
        <w:numPr>
          <w:ilvl w:val="0"/>
          <w:numId w:val="23"/>
        </w:numPr>
        <w:autoSpaceDE w:val="0"/>
        <w:autoSpaceDN w:val="0"/>
        <w:adjustRightInd w:val="0"/>
        <w:spacing w:after="0" w:line="240" w:lineRule="auto"/>
        <w:rPr>
          <w:rFonts w:ascii="KBH" w:hAnsi="KBH" w:cstheme="minorHAnsi"/>
          <w:kern w:val="0"/>
          <w:sz w:val="18"/>
          <w:szCs w:val="18"/>
          <w:u w:val="single"/>
        </w:rPr>
      </w:pPr>
      <w:r w:rsidRPr="00326748">
        <w:rPr>
          <w:rFonts w:ascii="KBH" w:hAnsi="KBH" w:cstheme="minorHAnsi"/>
          <w:kern w:val="0"/>
          <w:sz w:val="18"/>
          <w:szCs w:val="18"/>
          <w:u w:val="single"/>
        </w:rPr>
        <w:t xml:space="preserve">Servicelovens §§109-110 om midlertidigt ophold </w:t>
      </w:r>
    </w:p>
    <w:p w14:paraId="6909A957"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r w:rsidRPr="00326748">
        <w:rPr>
          <w:rFonts w:ascii="KBH" w:hAnsi="KBH" w:cstheme="minorHAnsi"/>
          <w:kern w:val="0"/>
          <w:sz w:val="18"/>
          <w:szCs w:val="18"/>
        </w:rPr>
        <w:t xml:space="preserve">Kommunen skal tilbyde midlertidigt ophold i boformer til personer med særlige sociale problemer, som ikke har eller ikke kan opholde sig i egen bolig. For kvinder med og uden børn, der har været udsat for vold, trusler om vold eller til svarende kriser i familie- eller samlivsforholdet gælder særligt, at kommunen skal tilbyde midlertidige ophold. </w:t>
      </w:r>
    </w:p>
    <w:p w14:paraId="32B24BBE"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p>
    <w:p w14:paraId="7D108964" w14:textId="77777777" w:rsidR="00326748" w:rsidRPr="00326748" w:rsidRDefault="00326748" w:rsidP="00326748">
      <w:pPr>
        <w:numPr>
          <w:ilvl w:val="0"/>
          <w:numId w:val="23"/>
        </w:numPr>
        <w:autoSpaceDE w:val="0"/>
        <w:autoSpaceDN w:val="0"/>
        <w:adjustRightInd w:val="0"/>
        <w:spacing w:after="0" w:line="240" w:lineRule="auto"/>
        <w:rPr>
          <w:rFonts w:ascii="KBH" w:hAnsi="KBH" w:cstheme="minorHAnsi"/>
          <w:kern w:val="0"/>
          <w:sz w:val="18"/>
          <w:szCs w:val="18"/>
          <w:u w:val="single"/>
        </w:rPr>
      </w:pPr>
      <w:r w:rsidRPr="00326748">
        <w:rPr>
          <w:rFonts w:ascii="KBH" w:hAnsi="KBH" w:cstheme="minorHAnsi"/>
          <w:kern w:val="0"/>
          <w:sz w:val="18"/>
          <w:szCs w:val="18"/>
          <w:u w:val="single"/>
        </w:rPr>
        <w:t xml:space="preserve">Straffelovens §260 om ulovlig tvang </w:t>
      </w:r>
    </w:p>
    <w:p w14:paraId="7E73CB91"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r w:rsidRPr="00326748">
        <w:rPr>
          <w:rFonts w:ascii="KBH" w:hAnsi="KBH" w:cstheme="minorHAnsi"/>
          <w:kern w:val="0"/>
          <w:sz w:val="18"/>
          <w:szCs w:val="18"/>
        </w:rPr>
        <w:t xml:space="preserve">Ulovlig tvang er strafbart, og den som tvinger nogen til f.eks. at indgå ægteskab eller bære en beklædningsgenstand, der skjuler vedkommendes ansigt, kan straffes med bøde eller op til 4 års fængsel. </w:t>
      </w:r>
    </w:p>
    <w:p w14:paraId="3B557ED3" w14:textId="77777777" w:rsidR="00326748" w:rsidRPr="00326748" w:rsidRDefault="00326748" w:rsidP="00326748">
      <w:pPr>
        <w:autoSpaceDE w:val="0"/>
        <w:autoSpaceDN w:val="0"/>
        <w:adjustRightInd w:val="0"/>
        <w:spacing w:after="0" w:line="240" w:lineRule="auto"/>
        <w:rPr>
          <w:rFonts w:ascii="KBH" w:hAnsi="KBH" w:cstheme="minorHAnsi"/>
          <w:kern w:val="0"/>
          <w:sz w:val="18"/>
          <w:szCs w:val="18"/>
        </w:rPr>
      </w:pPr>
    </w:p>
    <w:p w14:paraId="59EF35F3" w14:textId="77777777" w:rsidR="00326748" w:rsidRPr="00326748" w:rsidRDefault="00326748" w:rsidP="00326748">
      <w:pPr>
        <w:numPr>
          <w:ilvl w:val="0"/>
          <w:numId w:val="23"/>
        </w:numPr>
        <w:autoSpaceDE w:val="0"/>
        <w:autoSpaceDN w:val="0"/>
        <w:adjustRightInd w:val="0"/>
        <w:spacing w:after="0" w:line="240" w:lineRule="auto"/>
        <w:contextualSpacing/>
        <w:rPr>
          <w:rFonts w:ascii="KBH" w:hAnsi="KBH" w:cstheme="minorHAnsi"/>
          <w:kern w:val="0"/>
          <w:sz w:val="18"/>
          <w:szCs w:val="18"/>
          <w:u w:val="single"/>
        </w:rPr>
      </w:pPr>
      <w:r w:rsidRPr="00326748">
        <w:rPr>
          <w:rFonts w:ascii="KBH" w:hAnsi="KBH" w:cstheme="minorHAnsi"/>
          <w:kern w:val="0"/>
          <w:sz w:val="18"/>
          <w:szCs w:val="18"/>
          <w:u w:val="single"/>
        </w:rPr>
        <w:t xml:space="preserve">Straffelovens §215a om kriminalisering af, at forældre sender deres børn til udlandet </w:t>
      </w:r>
    </w:p>
    <w:p w14:paraId="48F58830"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r w:rsidRPr="00326748">
        <w:rPr>
          <w:rFonts w:ascii="KBH" w:hAnsi="KBH" w:cstheme="minorHAnsi"/>
          <w:kern w:val="0"/>
          <w:sz w:val="18"/>
          <w:szCs w:val="18"/>
        </w:rPr>
        <w:t xml:space="preserve">Hvis forældre sender deres barn til udlandet til forhold, der bringer barnets sundhed eller udvikling i alvorlig fare (f.eks. på genopdragelsesrejse), kan de straffes med bøde eller op til 4 års fængsel. </w:t>
      </w:r>
    </w:p>
    <w:p w14:paraId="0E767C45"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p>
    <w:p w14:paraId="728A2CF1"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u w:val="single"/>
        </w:rPr>
      </w:pPr>
      <w:r w:rsidRPr="00326748">
        <w:rPr>
          <w:rFonts w:ascii="KBH" w:hAnsi="KBH" w:cstheme="minorHAnsi"/>
          <w:kern w:val="0"/>
          <w:sz w:val="18"/>
          <w:szCs w:val="18"/>
          <w:u w:val="single"/>
        </w:rPr>
        <w:t xml:space="preserve">Paslovens § 2 om nægtelse af udstedelse eller inddragelse af et barns pas </w:t>
      </w:r>
    </w:p>
    <w:p w14:paraId="39EB1D80"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r w:rsidRPr="00326748">
        <w:rPr>
          <w:rFonts w:ascii="KBH" w:hAnsi="KBH" w:cstheme="minorHAnsi"/>
          <w:kern w:val="0"/>
          <w:sz w:val="18"/>
          <w:szCs w:val="18"/>
        </w:rPr>
        <w:t xml:space="preserve">Det er muligt at nægte at udstede eller at inddrage et barns pas, når der er grund til at antage, at barnet vil blive sendt til udlandet til forhold, der bringer barnets sundhed eller udvikling i alvorlig fare. </w:t>
      </w:r>
    </w:p>
    <w:p w14:paraId="0BD78C66" w14:textId="77777777" w:rsidR="00326748" w:rsidRPr="00326748" w:rsidRDefault="00326748" w:rsidP="00326748">
      <w:pPr>
        <w:autoSpaceDE w:val="0"/>
        <w:autoSpaceDN w:val="0"/>
        <w:adjustRightInd w:val="0"/>
        <w:spacing w:after="0" w:line="240" w:lineRule="auto"/>
        <w:rPr>
          <w:rFonts w:ascii="KBH" w:hAnsi="KBH" w:cstheme="minorHAnsi"/>
          <w:kern w:val="0"/>
          <w:sz w:val="18"/>
          <w:szCs w:val="18"/>
          <w:u w:val="single"/>
        </w:rPr>
      </w:pPr>
    </w:p>
    <w:p w14:paraId="6731D0D0" w14:textId="77777777" w:rsidR="00326748" w:rsidRPr="00326748" w:rsidRDefault="00326748" w:rsidP="00326748">
      <w:pPr>
        <w:numPr>
          <w:ilvl w:val="0"/>
          <w:numId w:val="23"/>
        </w:numPr>
        <w:autoSpaceDE w:val="0"/>
        <w:autoSpaceDN w:val="0"/>
        <w:adjustRightInd w:val="0"/>
        <w:spacing w:after="0" w:line="240" w:lineRule="auto"/>
        <w:contextualSpacing/>
        <w:rPr>
          <w:rFonts w:ascii="KBH" w:hAnsi="KBH" w:cstheme="minorHAnsi"/>
          <w:kern w:val="0"/>
          <w:sz w:val="18"/>
          <w:szCs w:val="18"/>
          <w:u w:val="single"/>
        </w:rPr>
      </w:pPr>
      <w:r w:rsidRPr="00326748">
        <w:rPr>
          <w:rFonts w:ascii="KBH" w:hAnsi="KBH" w:cstheme="minorHAnsi"/>
          <w:kern w:val="0"/>
          <w:sz w:val="18"/>
          <w:szCs w:val="18"/>
          <w:u w:val="single"/>
        </w:rPr>
        <w:t xml:space="preserve">Straffelovens §243 om negativ social kontrol </w:t>
      </w:r>
    </w:p>
    <w:p w14:paraId="7D249865"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r w:rsidRPr="00326748">
        <w:rPr>
          <w:rFonts w:ascii="KBH" w:hAnsi="KBH" w:cstheme="minorHAnsi"/>
          <w:kern w:val="0"/>
          <w:sz w:val="18"/>
          <w:szCs w:val="18"/>
        </w:rPr>
        <w:t xml:space="preserve">Den som tilhører eller har (haft) nær tilknytning til en andens husstand, og som gentagne udsætter en anden for groft, nedværdigende, forulempende eller krænkende adfærd med henblik på at styre den anden, kan straffes med bøde eller op til 3 års fængsel. </w:t>
      </w:r>
    </w:p>
    <w:p w14:paraId="7FF75CEA" w14:textId="77777777" w:rsidR="00326748" w:rsidRPr="00326748" w:rsidRDefault="00326748" w:rsidP="00326748">
      <w:pPr>
        <w:autoSpaceDE w:val="0"/>
        <w:autoSpaceDN w:val="0"/>
        <w:adjustRightInd w:val="0"/>
        <w:spacing w:after="0" w:line="240" w:lineRule="auto"/>
        <w:rPr>
          <w:rFonts w:ascii="KBH" w:hAnsi="KBH" w:cstheme="minorHAnsi"/>
          <w:kern w:val="0"/>
          <w:sz w:val="18"/>
          <w:szCs w:val="18"/>
          <w:u w:val="single"/>
        </w:rPr>
      </w:pPr>
    </w:p>
    <w:p w14:paraId="4FB47185" w14:textId="77777777" w:rsidR="00326748" w:rsidRPr="00326748" w:rsidRDefault="00326748" w:rsidP="00326748">
      <w:pPr>
        <w:numPr>
          <w:ilvl w:val="0"/>
          <w:numId w:val="23"/>
        </w:numPr>
        <w:autoSpaceDE w:val="0"/>
        <w:autoSpaceDN w:val="0"/>
        <w:adjustRightInd w:val="0"/>
        <w:spacing w:after="0" w:line="240" w:lineRule="auto"/>
        <w:contextualSpacing/>
        <w:rPr>
          <w:rFonts w:ascii="KBH" w:hAnsi="KBH" w:cstheme="minorHAnsi"/>
          <w:kern w:val="0"/>
          <w:sz w:val="18"/>
          <w:szCs w:val="18"/>
          <w:u w:val="single"/>
        </w:rPr>
      </w:pPr>
      <w:r w:rsidRPr="00326748">
        <w:rPr>
          <w:rFonts w:ascii="KBH" w:hAnsi="KBH" w:cstheme="minorHAnsi"/>
          <w:kern w:val="0"/>
          <w:sz w:val="18"/>
          <w:szCs w:val="18"/>
          <w:u w:val="single"/>
        </w:rPr>
        <w:t xml:space="preserve">Straffelovens §264b om forbud mod uberettiget overvågning via GPS </w:t>
      </w:r>
    </w:p>
    <w:p w14:paraId="5873E68A" w14:textId="77777777" w:rsidR="00326748"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rPr>
      </w:pPr>
      <w:r w:rsidRPr="00326748">
        <w:rPr>
          <w:rFonts w:ascii="KBH" w:hAnsi="KBH" w:cstheme="minorHAnsi"/>
          <w:kern w:val="0"/>
          <w:sz w:val="18"/>
          <w:szCs w:val="18"/>
        </w:rPr>
        <w:t xml:space="preserve">Den der uberettiget ved hjælp af en GPS eller et andet lignende apparat registrerer en andens færden, kan straffes med bøde eller op til 6 måneders fængsel. </w:t>
      </w:r>
      <w:r w:rsidRPr="00326748">
        <w:rPr>
          <w:rFonts w:ascii="KBH" w:hAnsi="KBH" w:cstheme="minorHAnsi"/>
          <w:kern w:val="0"/>
          <w:sz w:val="18"/>
          <w:szCs w:val="18"/>
        </w:rPr>
        <w:br/>
      </w:r>
    </w:p>
    <w:p w14:paraId="71601332" w14:textId="77777777" w:rsidR="00326748" w:rsidRPr="00326748" w:rsidRDefault="00326748" w:rsidP="00326748">
      <w:pPr>
        <w:numPr>
          <w:ilvl w:val="0"/>
          <w:numId w:val="23"/>
        </w:numPr>
        <w:autoSpaceDE w:val="0"/>
        <w:autoSpaceDN w:val="0"/>
        <w:adjustRightInd w:val="0"/>
        <w:spacing w:after="0" w:line="240" w:lineRule="auto"/>
        <w:contextualSpacing/>
        <w:rPr>
          <w:rFonts w:ascii="KBH" w:hAnsi="KBH" w:cstheme="minorHAnsi"/>
          <w:kern w:val="0"/>
          <w:sz w:val="18"/>
          <w:szCs w:val="18"/>
        </w:rPr>
      </w:pPr>
      <w:r w:rsidRPr="00326748">
        <w:rPr>
          <w:rFonts w:ascii="KBH" w:hAnsi="KBH" w:cstheme="minorHAnsi"/>
          <w:kern w:val="0"/>
          <w:sz w:val="18"/>
          <w:szCs w:val="18"/>
          <w:u w:val="single"/>
        </w:rPr>
        <w:t>Straffelovens § 260 a om religiøse vielser af mindreårige</w:t>
      </w:r>
      <w:r w:rsidRPr="00326748">
        <w:rPr>
          <w:rFonts w:ascii="KBH" w:hAnsi="KBH" w:cstheme="minorHAnsi"/>
          <w:kern w:val="0"/>
          <w:sz w:val="18"/>
          <w:szCs w:val="18"/>
        </w:rPr>
        <w:br/>
        <w:t>Den, som forestår en religiøs vielse (forkynderen/imamen) uden borgerlig gyldighed eller indgåelsen af et andet ægteskabslignende forhold med en person under 18 år, straffes med bøde eller fængsel indtil 2 år. På samme måde straffes den (forælderen), som lader sit barn indgå en religiøs vielse uden borgerlig gyldighed eller andet ægteskabslignende forhold, og den, som efter at være fyldt 18 år frivilligt indgår i en religiøs vielse uden borgerlig gyldighed eller andet ægteskabslignende forhold med en person under 18.</w:t>
      </w:r>
      <w:r w:rsidRPr="00326748">
        <w:rPr>
          <w:rFonts w:ascii="KBH" w:hAnsi="KBH" w:cstheme="minorHAnsi"/>
          <w:kern w:val="0"/>
          <w:sz w:val="18"/>
          <w:szCs w:val="18"/>
        </w:rPr>
        <w:br/>
      </w:r>
    </w:p>
    <w:p w14:paraId="74590418" w14:textId="77777777" w:rsidR="00326748" w:rsidRDefault="00326748" w:rsidP="00326748">
      <w:pPr>
        <w:numPr>
          <w:ilvl w:val="0"/>
          <w:numId w:val="23"/>
        </w:numPr>
        <w:autoSpaceDE w:val="0"/>
        <w:autoSpaceDN w:val="0"/>
        <w:adjustRightInd w:val="0"/>
        <w:spacing w:after="0" w:line="240" w:lineRule="auto"/>
        <w:contextualSpacing/>
        <w:rPr>
          <w:rFonts w:ascii="KBH" w:hAnsi="KBH" w:cstheme="minorHAnsi"/>
          <w:kern w:val="0"/>
          <w:sz w:val="18"/>
          <w:szCs w:val="18"/>
          <w:u w:val="single"/>
        </w:rPr>
      </w:pPr>
      <w:r w:rsidRPr="00326748">
        <w:rPr>
          <w:rFonts w:ascii="KBH" w:hAnsi="KBH" w:cstheme="minorHAnsi"/>
          <w:kern w:val="0"/>
          <w:sz w:val="18"/>
          <w:szCs w:val="18"/>
          <w:u w:val="single"/>
        </w:rPr>
        <w:t>Udlændingelovens paragraf § 19, stk. 7 om ophør af ægteskab på grund af vold</w:t>
      </w:r>
    </w:p>
    <w:p w14:paraId="6264372C" w14:textId="00EBE266" w:rsidR="00A6629F" w:rsidRPr="00326748" w:rsidRDefault="00326748" w:rsidP="00326748">
      <w:pPr>
        <w:autoSpaceDE w:val="0"/>
        <w:autoSpaceDN w:val="0"/>
        <w:adjustRightInd w:val="0"/>
        <w:spacing w:after="0" w:line="240" w:lineRule="auto"/>
        <w:ind w:left="720"/>
        <w:contextualSpacing/>
        <w:rPr>
          <w:rFonts w:ascii="KBH" w:hAnsi="KBH" w:cstheme="minorHAnsi"/>
          <w:kern w:val="0"/>
          <w:sz w:val="18"/>
          <w:szCs w:val="18"/>
          <w:u w:val="single"/>
        </w:rPr>
      </w:pPr>
      <w:r w:rsidRPr="00326748">
        <w:rPr>
          <w:rFonts w:ascii="KBH" w:hAnsi="KBH" w:cstheme="minorHAnsi"/>
          <w:sz w:val="18"/>
          <w:szCs w:val="18"/>
        </w:rPr>
        <w:lastRenderedPageBreak/>
        <w:t>Ved afgørelse om inddragelse af opholdstilladelse, skal der tages særligt hensyn til, om opholdsgrundlaget ikke længere er til stede som følge af samlivsophør, der skyldes at udlændingen eller udlændingens barn har</w:t>
      </w:r>
    </w:p>
    <w:p w14:paraId="32FFE8C6" w14:textId="77777777" w:rsidR="00326748" w:rsidRDefault="00326748" w:rsidP="007B0E29">
      <w:pPr>
        <w:spacing w:after="0"/>
        <w:rPr>
          <w:rFonts w:ascii="KBH" w:hAnsi="KBH" w:cstheme="minorHAnsi"/>
          <w:b/>
          <w:bCs/>
          <w:color w:val="4472C4" w:themeColor="accent1"/>
        </w:rPr>
      </w:pPr>
    </w:p>
    <w:p w14:paraId="43F72052" w14:textId="7F30C1AF" w:rsidR="007B0E29" w:rsidRPr="003B59C2" w:rsidRDefault="007B57A0" w:rsidP="007B0E29">
      <w:pPr>
        <w:spacing w:after="0"/>
        <w:rPr>
          <w:rFonts w:ascii="KBH Tekst" w:hAnsi="KBH Tekst" w:cs="KBHTekst-Bold"/>
          <w:b/>
          <w:bCs/>
          <w:sz w:val="18"/>
          <w:szCs w:val="18"/>
        </w:rPr>
      </w:pPr>
      <w:bookmarkStart w:id="29" w:name="_Toc152842786"/>
      <w:r w:rsidRPr="005C734E">
        <w:rPr>
          <w:rStyle w:val="Overskrift1Tegn"/>
          <w:rFonts w:ascii="KBH Demibold" w:hAnsi="KBH Demibold"/>
          <w:sz w:val="28"/>
          <w:szCs w:val="28"/>
        </w:rPr>
        <w:t>7</w:t>
      </w:r>
      <w:r w:rsidR="00A6629F" w:rsidRPr="005C734E">
        <w:rPr>
          <w:rStyle w:val="Overskrift1Tegn"/>
          <w:rFonts w:ascii="KBH Demibold" w:hAnsi="KBH Demibold"/>
          <w:sz w:val="28"/>
          <w:szCs w:val="28"/>
        </w:rPr>
        <w:t xml:space="preserve">. </w:t>
      </w:r>
      <w:bookmarkStart w:id="30" w:name="_Hlk152282095"/>
      <w:r w:rsidR="00BD359E" w:rsidRPr="005C734E">
        <w:rPr>
          <w:rStyle w:val="Overskrift1Tegn"/>
          <w:rFonts w:ascii="KBH Demibold" w:hAnsi="KBH Demibold"/>
          <w:sz w:val="28"/>
          <w:szCs w:val="28"/>
        </w:rPr>
        <w:t xml:space="preserve">Indgange og ressourcer </w:t>
      </w:r>
      <w:r w:rsidR="003F2011" w:rsidRPr="005C734E">
        <w:rPr>
          <w:rStyle w:val="Overskrift1Tegn"/>
          <w:rFonts w:ascii="KBH Demibold" w:hAnsi="KBH Demibold"/>
          <w:sz w:val="28"/>
          <w:szCs w:val="28"/>
        </w:rPr>
        <w:t>i Københavns Kommune</w:t>
      </w:r>
      <w:bookmarkEnd w:id="29"/>
      <w:r w:rsidR="003F2011" w:rsidRPr="005C734E">
        <w:rPr>
          <w:rStyle w:val="Overskrift2Tegn"/>
        </w:rPr>
        <w:t xml:space="preserve"> </w:t>
      </w:r>
      <w:bookmarkEnd w:id="30"/>
      <w:r w:rsidR="001666C5">
        <w:rPr>
          <w:rFonts w:ascii="KBH Tekst" w:hAnsi="KBH Tekst" w:cs="DIN Next LT Pro Light"/>
          <w:b/>
          <w:bCs/>
          <w:sz w:val="18"/>
          <w:szCs w:val="18"/>
        </w:rPr>
        <w:br/>
      </w:r>
      <w:r w:rsidR="00D838A6">
        <w:rPr>
          <w:rFonts w:ascii="KBH Tekst" w:hAnsi="KBH Tekst" w:cs="DIN Next LT Pro Light"/>
          <w:b/>
          <w:bCs/>
          <w:sz w:val="18"/>
          <w:szCs w:val="18"/>
        </w:rPr>
        <w:br/>
      </w:r>
      <w:r w:rsidR="007B0E29" w:rsidRPr="002B4B37">
        <w:rPr>
          <w:rFonts w:ascii="KBH Tekst" w:hAnsi="KBH Tekst" w:cs="DIN Next LT Pro Light"/>
          <w:b/>
          <w:bCs/>
          <w:sz w:val="18"/>
          <w:szCs w:val="18"/>
        </w:rPr>
        <w:t>Borgercenter Børn og Unge (Socialforvaltningen)</w:t>
      </w:r>
      <w:r w:rsidR="007B0E29" w:rsidRPr="002B4B37">
        <w:rPr>
          <w:rFonts w:ascii="KBH Tekst" w:hAnsi="KBH Tekst" w:cs="DIN Next LT Pro Light"/>
          <w:b/>
          <w:bCs/>
          <w:sz w:val="18"/>
          <w:szCs w:val="18"/>
        </w:rPr>
        <w:br/>
      </w:r>
      <w:r w:rsidR="007B0E29" w:rsidRPr="002B4B37">
        <w:rPr>
          <w:rFonts w:ascii="KBH Tekst" w:hAnsi="KBH Tekst" w:cs="DIN Next LT Pro Light"/>
          <w:sz w:val="18"/>
          <w:szCs w:val="18"/>
        </w:rPr>
        <w:t xml:space="preserve">Borgercenter Børn og Unge har ansvaret for indsatsen overfor børn og unge under 18 år med sociale eller psykiske problemer. Henvendelser (herunder akutte) med bekymring for et barns trivsel kan ske inden for normal kontortid til en af borgercenterets </w:t>
      </w:r>
      <w:r w:rsidR="006E776B">
        <w:rPr>
          <w:rFonts w:ascii="KBH Tekst" w:hAnsi="KBH Tekst" w:cs="DIN Next LT Pro Light"/>
          <w:sz w:val="18"/>
          <w:szCs w:val="18"/>
        </w:rPr>
        <w:t>fem</w:t>
      </w:r>
      <w:r w:rsidR="007B0E29" w:rsidRPr="002B4B37">
        <w:rPr>
          <w:rFonts w:ascii="KBH Tekst" w:hAnsi="KBH Tekst" w:cs="DIN Next LT Pro Light"/>
          <w:sz w:val="18"/>
          <w:szCs w:val="18"/>
        </w:rPr>
        <w:t xml:space="preserve"> enheder:</w:t>
      </w:r>
    </w:p>
    <w:p w14:paraId="7A9FC952" w14:textId="77777777" w:rsidR="007B0E29" w:rsidRPr="002B4B37" w:rsidRDefault="007B0E29" w:rsidP="007B0E29">
      <w:pPr>
        <w:numPr>
          <w:ilvl w:val="0"/>
          <w:numId w:val="40"/>
        </w:numPr>
        <w:contextualSpacing/>
        <w:rPr>
          <w:rFonts w:ascii="KBH Tekst" w:hAnsi="KBH Tekst" w:cs="DIN Next LT Pro Light"/>
          <w:sz w:val="18"/>
          <w:szCs w:val="18"/>
        </w:rPr>
      </w:pPr>
      <w:r w:rsidRPr="002B4B37">
        <w:rPr>
          <w:rFonts w:ascii="KBH Tekst" w:hAnsi="KBH Tekst" w:cs="DIN Next LT Pro Light"/>
          <w:sz w:val="18"/>
          <w:szCs w:val="18"/>
        </w:rPr>
        <w:t>Amager: 33 17 23 37</w:t>
      </w:r>
    </w:p>
    <w:p w14:paraId="5EFB3F54" w14:textId="77777777" w:rsidR="007B0E29" w:rsidRPr="002B4B37" w:rsidRDefault="007B0E29" w:rsidP="007B0E29">
      <w:pPr>
        <w:numPr>
          <w:ilvl w:val="0"/>
          <w:numId w:val="40"/>
        </w:numPr>
        <w:contextualSpacing/>
        <w:rPr>
          <w:rFonts w:ascii="KBH Tekst" w:hAnsi="KBH Tekst" w:cs="DIN Next LT Pro Light"/>
          <w:sz w:val="18"/>
          <w:szCs w:val="18"/>
        </w:rPr>
      </w:pPr>
      <w:r w:rsidRPr="002B4B37">
        <w:rPr>
          <w:rFonts w:ascii="KBH Tekst" w:hAnsi="KBH Tekst" w:cs="DIN Next LT Pro Light"/>
          <w:sz w:val="18"/>
          <w:szCs w:val="18"/>
        </w:rPr>
        <w:t>Brønshøj-Husum-Vanløse: 33 17 47 10</w:t>
      </w:r>
    </w:p>
    <w:p w14:paraId="67B9731F" w14:textId="77777777" w:rsidR="007B0E29" w:rsidRPr="002B4B37" w:rsidRDefault="007B0E29" w:rsidP="007B0E29">
      <w:pPr>
        <w:numPr>
          <w:ilvl w:val="0"/>
          <w:numId w:val="40"/>
        </w:numPr>
        <w:contextualSpacing/>
        <w:rPr>
          <w:rFonts w:ascii="KBH Tekst" w:hAnsi="KBH Tekst" w:cs="DIN Next LT Pro Light"/>
          <w:sz w:val="18"/>
          <w:szCs w:val="18"/>
        </w:rPr>
      </w:pPr>
      <w:r w:rsidRPr="002B4B37">
        <w:rPr>
          <w:rFonts w:ascii="KBH Tekst" w:hAnsi="KBH Tekst" w:cs="DIN Next LT Pro Light"/>
          <w:sz w:val="18"/>
          <w:szCs w:val="18"/>
        </w:rPr>
        <w:t>City-Østerbro: 33 17 49 20</w:t>
      </w:r>
    </w:p>
    <w:p w14:paraId="508264E5" w14:textId="77777777" w:rsidR="007B0E29" w:rsidRPr="002B4B37" w:rsidRDefault="007B0E29" w:rsidP="007B0E29">
      <w:pPr>
        <w:numPr>
          <w:ilvl w:val="0"/>
          <w:numId w:val="40"/>
        </w:numPr>
        <w:contextualSpacing/>
        <w:rPr>
          <w:rFonts w:ascii="KBH Tekst" w:hAnsi="KBH Tekst" w:cs="DIN Next LT Pro Light"/>
          <w:sz w:val="18"/>
          <w:szCs w:val="18"/>
        </w:rPr>
      </w:pPr>
      <w:r w:rsidRPr="002B4B37">
        <w:rPr>
          <w:rFonts w:ascii="KBH Tekst" w:hAnsi="KBH Tekst" w:cs="DIN Next LT Pro Light"/>
          <w:sz w:val="18"/>
          <w:szCs w:val="18"/>
        </w:rPr>
        <w:t>Nørrebro-Bispebjerg: 33 17 40 15</w:t>
      </w:r>
    </w:p>
    <w:p w14:paraId="35658FF7" w14:textId="77777777" w:rsidR="007B0E29" w:rsidRDefault="007B0E29" w:rsidP="007B0E29">
      <w:pPr>
        <w:numPr>
          <w:ilvl w:val="0"/>
          <w:numId w:val="40"/>
        </w:numPr>
        <w:contextualSpacing/>
        <w:rPr>
          <w:rFonts w:ascii="KBH Tekst" w:hAnsi="KBH Tekst" w:cs="DIN Next LT Pro Light"/>
          <w:sz w:val="18"/>
          <w:szCs w:val="18"/>
        </w:rPr>
      </w:pPr>
      <w:r w:rsidRPr="002B4B37">
        <w:rPr>
          <w:rFonts w:ascii="KBH Tekst" w:hAnsi="KBH Tekst" w:cs="DIN Next LT Pro Light"/>
          <w:sz w:val="18"/>
          <w:szCs w:val="18"/>
        </w:rPr>
        <w:t>Valby-Vesterbro-</w:t>
      </w:r>
      <w:proofErr w:type="spellStart"/>
      <w:r w:rsidRPr="002B4B37">
        <w:rPr>
          <w:rFonts w:ascii="KBH Tekst" w:hAnsi="KBH Tekst" w:cs="DIN Next LT Pro Light"/>
          <w:sz w:val="18"/>
          <w:szCs w:val="18"/>
        </w:rPr>
        <w:t>Kgs</w:t>
      </w:r>
      <w:proofErr w:type="spellEnd"/>
      <w:r w:rsidRPr="002B4B37">
        <w:rPr>
          <w:rFonts w:ascii="KBH Tekst" w:hAnsi="KBH Tekst" w:cs="DIN Next LT Pro Light"/>
          <w:sz w:val="18"/>
          <w:szCs w:val="18"/>
        </w:rPr>
        <w:t>. Enghave: 33 17 55 04</w:t>
      </w:r>
    </w:p>
    <w:p w14:paraId="1450CA5A" w14:textId="77777777" w:rsidR="007B0E29" w:rsidRDefault="007B0E29" w:rsidP="007B0E29">
      <w:pPr>
        <w:contextualSpacing/>
        <w:rPr>
          <w:rFonts w:ascii="KBH Tekst" w:hAnsi="KBH Tekst" w:cs="DIN Next LT Pro Light"/>
          <w:sz w:val="18"/>
          <w:szCs w:val="18"/>
        </w:rPr>
      </w:pPr>
    </w:p>
    <w:p w14:paraId="7180A177" w14:textId="7015E4EA" w:rsidR="00371B82" w:rsidRPr="006E776B" w:rsidRDefault="00371B82" w:rsidP="006E776B">
      <w:pPr>
        <w:contextualSpacing/>
        <w:rPr>
          <w:rFonts w:ascii="KBH Tekst" w:hAnsi="KBH Tekst" w:cs="DIN Next LT Pro Light"/>
          <w:sz w:val="18"/>
          <w:szCs w:val="18"/>
        </w:rPr>
      </w:pPr>
      <w:bookmarkStart w:id="31" w:name="_Hlk152600523"/>
      <w:r w:rsidRPr="006E776B">
        <w:rPr>
          <w:rFonts w:ascii="KBH Tekst" w:hAnsi="KBH Tekst" w:cs="DIN Next LT Pro Light"/>
          <w:b/>
          <w:bCs/>
          <w:sz w:val="18"/>
          <w:szCs w:val="18"/>
        </w:rPr>
        <w:t>Borgercenter Voksne (Socialforvaltningen)</w:t>
      </w:r>
      <w:r w:rsidRPr="006E776B">
        <w:rPr>
          <w:rFonts w:ascii="KBH Tekst" w:hAnsi="KBH Tekst" w:cs="DIN Next LT Pro Light"/>
          <w:b/>
          <w:bCs/>
          <w:sz w:val="18"/>
          <w:szCs w:val="18"/>
        </w:rPr>
        <w:br/>
      </w:r>
      <w:bookmarkStart w:id="32" w:name="_Hlk149574996"/>
      <w:r w:rsidR="006E776B" w:rsidRPr="006E776B">
        <w:rPr>
          <w:rFonts w:ascii="KBH Tekst" w:hAnsi="KBH Tekst" w:cs="DIN Next LT Pro Light"/>
          <w:sz w:val="18"/>
          <w:szCs w:val="18"/>
        </w:rPr>
        <w:t>Borgercenter Voksne har ansvaret for indsatsen over</w:t>
      </w:r>
      <w:r w:rsidR="005D23AC">
        <w:rPr>
          <w:rFonts w:ascii="KBH Tekst" w:hAnsi="KBH Tekst" w:cs="DIN Next LT Pro Light"/>
          <w:sz w:val="18"/>
          <w:szCs w:val="18"/>
        </w:rPr>
        <w:t xml:space="preserve"> </w:t>
      </w:r>
      <w:r w:rsidR="006E776B" w:rsidRPr="006E776B">
        <w:rPr>
          <w:rFonts w:ascii="KBH Tekst" w:hAnsi="KBH Tekst" w:cs="DIN Next LT Pro Light"/>
          <w:sz w:val="18"/>
          <w:szCs w:val="18"/>
        </w:rPr>
        <w:t>for voksne over 18 år med sociale eller psykiske problemer.</w:t>
      </w:r>
      <w:r w:rsidR="006E776B">
        <w:rPr>
          <w:rFonts w:ascii="KBH Tekst" w:hAnsi="KBH Tekst" w:cs="DIN Next LT Pro Light"/>
          <w:sz w:val="18"/>
          <w:szCs w:val="18"/>
        </w:rPr>
        <w:t xml:space="preserve"> Henvendelser vedr. </w:t>
      </w:r>
      <w:r w:rsidR="00E51895">
        <w:rPr>
          <w:rFonts w:ascii="KBH Tekst" w:hAnsi="KBH Tekst" w:cs="DIN Next LT Pro Light"/>
          <w:sz w:val="18"/>
          <w:szCs w:val="18"/>
        </w:rPr>
        <w:t xml:space="preserve">handleplaner for </w:t>
      </w:r>
      <w:r w:rsidR="005D23AC">
        <w:rPr>
          <w:rFonts w:ascii="KBH Tekst" w:hAnsi="KBH Tekst" w:cs="DIN Next LT Pro Light"/>
          <w:sz w:val="18"/>
          <w:szCs w:val="18"/>
        </w:rPr>
        <w:t>borgere</w:t>
      </w:r>
      <w:r w:rsidR="006E776B" w:rsidRPr="006E776B">
        <w:rPr>
          <w:rFonts w:ascii="KBH Tekst" w:hAnsi="KBH Tekst" w:cs="DIN Next LT Pro Light"/>
          <w:sz w:val="18"/>
          <w:szCs w:val="18"/>
        </w:rPr>
        <w:t xml:space="preserve"> over 18 år, som er udsat for negativ social kontrol, vold eller æresrelaterede konflikter eller i risiko herfor</w:t>
      </w:r>
      <w:r w:rsidR="00E51895">
        <w:rPr>
          <w:rFonts w:ascii="KBH Tekst" w:hAnsi="KBH Tekst" w:cs="DIN Next LT Pro Light"/>
          <w:sz w:val="18"/>
          <w:szCs w:val="18"/>
        </w:rPr>
        <w:t xml:space="preserve"> (SEL 12a) </w:t>
      </w:r>
      <w:r w:rsidR="005D23AC">
        <w:rPr>
          <w:rFonts w:ascii="KBH Tekst" w:hAnsi="KBH Tekst" w:cs="DIN Next LT Pro Light"/>
          <w:sz w:val="18"/>
          <w:szCs w:val="18"/>
        </w:rPr>
        <w:t xml:space="preserve">kan rettes til </w:t>
      </w:r>
      <w:r w:rsidR="005D23AC" w:rsidRPr="006E776B">
        <w:rPr>
          <w:rFonts w:ascii="KBH Tekst" w:hAnsi="KBH Tekst" w:cs="DIN Next LT Pro Light"/>
          <w:sz w:val="18"/>
          <w:szCs w:val="18"/>
        </w:rPr>
        <w:t>Hjemløse</w:t>
      </w:r>
      <w:r w:rsidR="005D23AC">
        <w:rPr>
          <w:rFonts w:ascii="KBH Tekst" w:hAnsi="KBH Tekst" w:cs="DIN Next LT Pro Light"/>
          <w:sz w:val="18"/>
          <w:szCs w:val="18"/>
        </w:rPr>
        <w:t xml:space="preserve">- og </w:t>
      </w:r>
      <w:proofErr w:type="spellStart"/>
      <w:r w:rsidR="005D23AC">
        <w:rPr>
          <w:rFonts w:ascii="KBH Tekst" w:hAnsi="KBH Tekst" w:cs="DIN Next LT Pro Light"/>
          <w:sz w:val="18"/>
          <w:szCs w:val="18"/>
        </w:rPr>
        <w:t>Udsatte</w:t>
      </w:r>
      <w:r w:rsidR="005D23AC" w:rsidRPr="006E776B">
        <w:rPr>
          <w:rFonts w:ascii="KBH Tekst" w:hAnsi="KBH Tekst" w:cs="DIN Next LT Pro Light"/>
          <w:sz w:val="18"/>
          <w:szCs w:val="18"/>
        </w:rPr>
        <w:t>enheden</w:t>
      </w:r>
      <w:proofErr w:type="spellEnd"/>
      <w:r w:rsidR="005D23AC">
        <w:rPr>
          <w:rFonts w:ascii="KBH Tekst" w:hAnsi="KBH Tekst" w:cs="DIN Next LT Pro Light"/>
          <w:sz w:val="18"/>
          <w:szCs w:val="18"/>
        </w:rPr>
        <w:t xml:space="preserve"> i Borgercenter Voksne. </w:t>
      </w:r>
      <w:bookmarkEnd w:id="32"/>
      <w:r w:rsidR="00E51895">
        <w:rPr>
          <w:rFonts w:ascii="KBH Tekst" w:hAnsi="KBH Tekst" w:cs="DIN Next LT Pro Light"/>
          <w:sz w:val="18"/>
          <w:szCs w:val="18"/>
        </w:rPr>
        <w:br/>
      </w:r>
      <w:r w:rsidR="005D23AC">
        <w:rPr>
          <w:rFonts w:ascii="KBH Tekst" w:hAnsi="KBH Tekst" w:cs="DIN Next LT Pro Light"/>
          <w:sz w:val="18"/>
          <w:szCs w:val="18"/>
        </w:rPr>
        <w:t xml:space="preserve">Hjemløse- og </w:t>
      </w:r>
      <w:proofErr w:type="spellStart"/>
      <w:r w:rsidR="005D23AC">
        <w:rPr>
          <w:rFonts w:ascii="KBH Tekst" w:hAnsi="KBH Tekst" w:cs="DIN Next LT Pro Light"/>
          <w:sz w:val="18"/>
          <w:szCs w:val="18"/>
        </w:rPr>
        <w:t>Udsatteenheden</w:t>
      </w:r>
      <w:proofErr w:type="spellEnd"/>
      <w:r w:rsidR="005D23AC">
        <w:rPr>
          <w:rFonts w:ascii="KBH Tekst" w:hAnsi="KBH Tekst" w:cs="DIN Next LT Pro Light"/>
          <w:sz w:val="18"/>
          <w:szCs w:val="18"/>
        </w:rPr>
        <w:t xml:space="preserve">: </w:t>
      </w:r>
      <w:r w:rsidR="005D23AC" w:rsidRPr="006E776B">
        <w:rPr>
          <w:rFonts w:ascii="KBH Tekst" w:hAnsi="KBH Tekst" w:cs="DIN Next LT Pro Light"/>
          <w:sz w:val="18"/>
          <w:szCs w:val="18"/>
        </w:rPr>
        <w:t>33 17 41 22</w:t>
      </w:r>
      <w:r w:rsidR="005D23AC">
        <w:rPr>
          <w:rFonts w:ascii="KBH Tekst" w:hAnsi="KBH Tekst" w:cs="DIN Next LT Pro Light"/>
          <w:sz w:val="18"/>
          <w:szCs w:val="18"/>
        </w:rPr>
        <w:t xml:space="preserve"> (kl. 10-13 alle hverdage)</w:t>
      </w:r>
    </w:p>
    <w:bookmarkEnd w:id="31"/>
    <w:p w14:paraId="3B9DE0F9" w14:textId="77777777" w:rsidR="00371B82" w:rsidRDefault="00371B82" w:rsidP="00371B82">
      <w:pPr>
        <w:spacing w:after="0"/>
        <w:rPr>
          <w:rFonts w:ascii="KBH Tekst" w:hAnsi="KBH Tekst" w:cs="DIN Next LT Pro Light"/>
          <w:b/>
          <w:bCs/>
          <w:sz w:val="18"/>
          <w:szCs w:val="18"/>
        </w:rPr>
      </w:pPr>
    </w:p>
    <w:p w14:paraId="7A6FAD71" w14:textId="55F1E2FD" w:rsidR="007B0E29" w:rsidRPr="003B59C2" w:rsidRDefault="007B0E29" w:rsidP="003B59C2">
      <w:pPr>
        <w:spacing w:after="0"/>
        <w:rPr>
          <w:rFonts w:ascii="KBH Tekst" w:hAnsi="KBH Tekst" w:cs="DIN Next LT Pro Light"/>
          <w:b/>
          <w:bCs/>
          <w:sz w:val="18"/>
          <w:szCs w:val="18"/>
        </w:rPr>
      </w:pPr>
      <w:r w:rsidRPr="003B59C2">
        <w:rPr>
          <w:rFonts w:ascii="KBH Tekst" w:hAnsi="KBH Tekst" w:cs="DIN Next LT Pro Light"/>
          <w:b/>
          <w:bCs/>
          <w:sz w:val="18"/>
          <w:szCs w:val="18"/>
        </w:rPr>
        <w:t>Borgercenter Handicap (Socialforvalt</w:t>
      </w:r>
      <w:r>
        <w:rPr>
          <w:rFonts w:ascii="KBH Tekst" w:hAnsi="KBH Tekst" w:cs="DIN Next LT Pro Light"/>
          <w:b/>
          <w:bCs/>
          <w:sz w:val="18"/>
          <w:szCs w:val="18"/>
        </w:rPr>
        <w:t>n</w:t>
      </w:r>
      <w:r w:rsidRPr="003B59C2">
        <w:rPr>
          <w:rFonts w:ascii="KBH Tekst" w:hAnsi="KBH Tekst" w:cs="DIN Next LT Pro Light"/>
          <w:b/>
          <w:bCs/>
          <w:sz w:val="18"/>
          <w:szCs w:val="18"/>
        </w:rPr>
        <w:t>ingen)</w:t>
      </w:r>
    </w:p>
    <w:p w14:paraId="732D6B70" w14:textId="77777777" w:rsidR="000721B3" w:rsidRDefault="000721B3" w:rsidP="000721B3">
      <w:pPr>
        <w:spacing w:after="0"/>
        <w:rPr>
          <w:rFonts w:ascii="KBH Tekst" w:hAnsi="KBH Tekst" w:cs="DIN Next LT Pro Light"/>
          <w:sz w:val="18"/>
          <w:szCs w:val="18"/>
        </w:rPr>
      </w:pPr>
      <w:r w:rsidRPr="003B59C2">
        <w:rPr>
          <w:rFonts w:ascii="KBH Tekst" w:hAnsi="KBH Tekst" w:cs="DIN Next LT Pro Light"/>
          <w:sz w:val="18"/>
          <w:szCs w:val="18"/>
        </w:rPr>
        <w:t xml:space="preserve">Borgercenter Handicap har ansvaret for indsatsen for børn og voksne med varige fysiske og psykiske funktionsnedsættelser. Henvendelser (herunder akutte) med bekymring for et barns trivsel kan ske inden for normal kontortid til Borgercenterets kontaktcenter på telefonnummer 33178800. </w:t>
      </w:r>
      <w:r>
        <w:rPr>
          <w:rFonts w:ascii="KBH Tekst" w:hAnsi="KBH Tekst" w:cs="DIN Next LT Pro Light"/>
          <w:sz w:val="18"/>
          <w:szCs w:val="18"/>
        </w:rPr>
        <w:t>Underretninger 24-timerscreenes i børneområdet, og behandles videre i det relevante aldersområde.</w:t>
      </w:r>
    </w:p>
    <w:p w14:paraId="307F9A41" w14:textId="77777777" w:rsidR="000721B3" w:rsidRPr="00BE1ACD" w:rsidRDefault="000721B3" w:rsidP="000721B3">
      <w:pPr>
        <w:pStyle w:val="Listeafsnit"/>
        <w:numPr>
          <w:ilvl w:val="0"/>
          <w:numId w:val="56"/>
        </w:numPr>
        <w:spacing w:after="0"/>
        <w:rPr>
          <w:rFonts w:ascii="KBH Tekst" w:hAnsi="KBH Tekst" w:cs="DIN Next LT Pro Light"/>
          <w:sz w:val="18"/>
          <w:szCs w:val="18"/>
        </w:rPr>
      </w:pPr>
      <w:r w:rsidRPr="00BE1ACD">
        <w:rPr>
          <w:rFonts w:ascii="KBH Tekst" w:hAnsi="KBH Tekst" w:cs="DIN Next LT Pro Light"/>
          <w:sz w:val="18"/>
          <w:szCs w:val="18"/>
        </w:rPr>
        <w:t>Børneområdet</w:t>
      </w:r>
    </w:p>
    <w:p w14:paraId="2A4D7F1D" w14:textId="77777777" w:rsidR="000721B3" w:rsidRPr="003B59C2" w:rsidRDefault="000721B3" w:rsidP="000721B3">
      <w:pPr>
        <w:numPr>
          <w:ilvl w:val="0"/>
          <w:numId w:val="40"/>
        </w:numPr>
        <w:contextualSpacing/>
        <w:rPr>
          <w:rFonts w:ascii="KBH Tekst" w:hAnsi="KBH Tekst" w:cs="DIN Next LT Pro Light"/>
          <w:sz w:val="18"/>
          <w:szCs w:val="18"/>
        </w:rPr>
      </w:pPr>
      <w:r w:rsidRPr="003B59C2">
        <w:rPr>
          <w:rFonts w:ascii="KBH Tekst" w:hAnsi="KBH Tekst" w:cs="DIN Next LT Pro Light"/>
          <w:sz w:val="18"/>
          <w:szCs w:val="18"/>
        </w:rPr>
        <w:t>Ungeområdet</w:t>
      </w:r>
    </w:p>
    <w:p w14:paraId="7A124AA8" w14:textId="77777777" w:rsidR="000721B3" w:rsidRPr="003B59C2" w:rsidRDefault="000721B3" w:rsidP="000721B3">
      <w:pPr>
        <w:numPr>
          <w:ilvl w:val="0"/>
          <w:numId w:val="40"/>
        </w:numPr>
        <w:contextualSpacing/>
        <w:rPr>
          <w:rFonts w:ascii="KBH Tekst" w:hAnsi="KBH Tekst" w:cs="DIN Next LT Pro Light"/>
          <w:sz w:val="18"/>
          <w:szCs w:val="18"/>
        </w:rPr>
      </w:pPr>
      <w:r w:rsidRPr="003B59C2">
        <w:rPr>
          <w:rFonts w:ascii="KBH Tekst" w:hAnsi="KBH Tekst" w:cs="DIN Next LT Pro Light"/>
          <w:sz w:val="18"/>
          <w:szCs w:val="18"/>
        </w:rPr>
        <w:t>Voksenområdet</w:t>
      </w:r>
    </w:p>
    <w:p w14:paraId="295D4950" w14:textId="6E481325" w:rsidR="003F2011" w:rsidRPr="002B4B37" w:rsidRDefault="003F2011" w:rsidP="003F2011">
      <w:pPr>
        <w:spacing w:after="0"/>
        <w:rPr>
          <w:rFonts w:ascii="KBH Tekst" w:hAnsi="KBH Tekst" w:cs="DIN Next LT Pro Light"/>
          <w:sz w:val="18"/>
          <w:szCs w:val="18"/>
        </w:rPr>
      </w:pPr>
      <w:r>
        <w:rPr>
          <w:rFonts w:ascii="KBH Tekst" w:hAnsi="KBH Tekst" w:cs="DIN Next LT Pro Light"/>
          <w:b/>
          <w:bCs/>
          <w:sz w:val="18"/>
          <w:szCs w:val="18"/>
        </w:rPr>
        <w:br/>
      </w:r>
      <w:r w:rsidRPr="002B4B37">
        <w:rPr>
          <w:rFonts w:ascii="KBH Tekst" w:hAnsi="KBH Tekst" w:cs="DIN Next LT Pro Light"/>
          <w:b/>
          <w:bCs/>
          <w:sz w:val="18"/>
          <w:szCs w:val="18"/>
        </w:rPr>
        <w:t xml:space="preserve">Den </w:t>
      </w:r>
      <w:r>
        <w:rPr>
          <w:rFonts w:ascii="KBH Tekst" w:hAnsi="KBH Tekst" w:cs="DIN Next LT Pro Light"/>
          <w:b/>
          <w:bCs/>
          <w:sz w:val="18"/>
          <w:szCs w:val="18"/>
        </w:rPr>
        <w:t>S</w:t>
      </w:r>
      <w:r w:rsidRPr="002B4B37">
        <w:rPr>
          <w:rFonts w:ascii="KBH Tekst" w:hAnsi="KBH Tekst" w:cs="DIN Next LT Pro Light"/>
          <w:b/>
          <w:bCs/>
          <w:sz w:val="18"/>
          <w:szCs w:val="18"/>
        </w:rPr>
        <w:t>ociale Døgnvagt</w:t>
      </w:r>
      <w:r>
        <w:rPr>
          <w:rFonts w:ascii="KBH Tekst" w:hAnsi="KBH Tekst" w:cs="DIN Next LT Pro Light"/>
          <w:b/>
          <w:bCs/>
          <w:sz w:val="18"/>
          <w:szCs w:val="18"/>
        </w:rPr>
        <w:t xml:space="preserve"> (Socialforvaltningen)</w:t>
      </w:r>
      <w:r w:rsidRPr="002B4B37">
        <w:rPr>
          <w:rFonts w:ascii="KBH Tekst" w:hAnsi="KBH Tekst" w:cs="DIN Next LT Pro Light"/>
          <w:sz w:val="18"/>
          <w:szCs w:val="18"/>
        </w:rPr>
        <w:br/>
        <w:t xml:space="preserve">Døgnvagten er til for </w:t>
      </w:r>
      <w:r w:rsidR="005D23AC">
        <w:rPr>
          <w:rFonts w:ascii="KBH Tekst" w:hAnsi="KBH Tekst" w:cs="DIN Next LT Pro Light"/>
          <w:sz w:val="18"/>
          <w:szCs w:val="18"/>
        </w:rPr>
        <w:t>borgere</w:t>
      </w:r>
      <w:r w:rsidRPr="002B4B37">
        <w:rPr>
          <w:rFonts w:ascii="KBH Tekst" w:hAnsi="KBH Tekst" w:cs="DIN Next LT Pro Light"/>
          <w:sz w:val="18"/>
          <w:szCs w:val="18"/>
        </w:rPr>
        <w:t xml:space="preserve">, der har brug for hjælp med akutte sociale problemer uden for normal kontortid. Døgnvagten tager sig af børn, unge og voksne, som har brug for hjælp her og nu. </w:t>
      </w:r>
      <w:r w:rsidR="005D23AC">
        <w:rPr>
          <w:rFonts w:ascii="KBH Tekst" w:hAnsi="KBH Tekst" w:cs="DIN Next LT Pro Light"/>
          <w:sz w:val="18"/>
          <w:szCs w:val="18"/>
        </w:rPr>
        <w:t xml:space="preserve">Døgnvagten vejleder ligeledes </w:t>
      </w:r>
      <w:r w:rsidRPr="002B4B37">
        <w:rPr>
          <w:rFonts w:ascii="KBH Tekst" w:hAnsi="KBH Tekst" w:cs="DIN Next LT Pro Light"/>
          <w:sz w:val="18"/>
          <w:szCs w:val="18"/>
        </w:rPr>
        <w:t xml:space="preserve">pårørende eller </w:t>
      </w:r>
      <w:r w:rsidR="005D23AC">
        <w:rPr>
          <w:rFonts w:ascii="KBH Tekst" w:hAnsi="KBH Tekst" w:cs="DIN Next LT Pro Light"/>
          <w:sz w:val="18"/>
          <w:szCs w:val="18"/>
        </w:rPr>
        <w:t xml:space="preserve">andre, som har </w:t>
      </w:r>
      <w:r w:rsidRPr="002B4B37">
        <w:rPr>
          <w:rFonts w:ascii="KBH Tekst" w:hAnsi="KBH Tekst" w:cs="DIN Next LT Pro Light"/>
          <w:sz w:val="18"/>
          <w:szCs w:val="18"/>
        </w:rPr>
        <w:t>r kendskab til børn, unge eller voksne, som har brug for hjælp.</w:t>
      </w:r>
    </w:p>
    <w:p w14:paraId="7AD24F03" w14:textId="77777777" w:rsidR="003F2011" w:rsidRPr="002B4B37" w:rsidRDefault="003F2011" w:rsidP="003F2011">
      <w:pPr>
        <w:numPr>
          <w:ilvl w:val="0"/>
          <w:numId w:val="42"/>
        </w:numPr>
        <w:contextualSpacing/>
        <w:rPr>
          <w:rFonts w:ascii="KBH Tekst" w:hAnsi="KBH Tekst" w:cs="DIN Next LT Pro Light"/>
          <w:sz w:val="18"/>
          <w:szCs w:val="18"/>
        </w:rPr>
      </w:pPr>
      <w:r w:rsidRPr="002B4B37">
        <w:rPr>
          <w:rFonts w:ascii="KBH Tekst" w:hAnsi="KBH Tekst" w:cs="DIN Next LT Pro Light"/>
          <w:sz w:val="18"/>
          <w:szCs w:val="18"/>
        </w:rPr>
        <w:t xml:space="preserve">Hjemmeside: </w:t>
      </w:r>
      <w:hyperlink r:id="rId13" w:history="1">
        <w:r w:rsidRPr="002B4B37">
          <w:rPr>
            <w:rFonts w:ascii="KBH Tekst" w:hAnsi="KBH Tekst" w:cs="DIN Next LT Pro Light"/>
            <w:color w:val="0563C1" w:themeColor="hyperlink"/>
            <w:sz w:val="18"/>
            <w:szCs w:val="18"/>
            <w:u w:val="single"/>
          </w:rPr>
          <w:t>www.dognvagten.kk.dk</w:t>
        </w:r>
      </w:hyperlink>
      <w:r w:rsidRPr="002B4B37">
        <w:rPr>
          <w:rFonts w:ascii="KBH Tekst" w:hAnsi="KBH Tekst" w:cs="DIN Next LT Pro Light"/>
          <w:sz w:val="18"/>
          <w:szCs w:val="18"/>
        </w:rPr>
        <w:t xml:space="preserve">  </w:t>
      </w:r>
    </w:p>
    <w:p w14:paraId="712E14D5" w14:textId="77777777" w:rsidR="003F2011" w:rsidRPr="002B4B37" w:rsidRDefault="003F2011" w:rsidP="003F2011">
      <w:pPr>
        <w:numPr>
          <w:ilvl w:val="0"/>
          <w:numId w:val="42"/>
        </w:numPr>
        <w:contextualSpacing/>
        <w:rPr>
          <w:rFonts w:ascii="KBH Tekst" w:hAnsi="KBH Tekst" w:cs="DIN Next LT Pro Light"/>
          <w:sz w:val="18"/>
          <w:szCs w:val="18"/>
        </w:rPr>
      </w:pPr>
      <w:r w:rsidRPr="002B4B37">
        <w:rPr>
          <w:rFonts w:ascii="KBH Tekst" w:hAnsi="KBH Tekst" w:cs="DIN Next LT Pro Light"/>
          <w:sz w:val="18"/>
          <w:szCs w:val="18"/>
        </w:rPr>
        <w:t>Telefon: 33 17 33 33 (efter normal kontortid)</w:t>
      </w:r>
    </w:p>
    <w:p w14:paraId="0FE21B34" w14:textId="122C1C45" w:rsidR="003F2011" w:rsidRPr="002B4B37" w:rsidRDefault="003F2011" w:rsidP="003F2011">
      <w:pPr>
        <w:pStyle w:val="Default"/>
        <w:rPr>
          <w:rFonts w:ascii="KBH Tekst" w:hAnsi="KBH Tekst" w:cs="KBHTekst"/>
          <w:sz w:val="18"/>
          <w:szCs w:val="18"/>
        </w:rPr>
      </w:pPr>
      <w:r w:rsidRPr="002B4B37">
        <w:rPr>
          <w:rFonts w:ascii="KBH Tekst" w:hAnsi="KBH Tekst" w:cs="KBHTekst-Bold"/>
          <w:b/>
          <w:bCs/>
          <w:sz w:val="18"/>
          <w:szCs w:val="18"/>
        </w:rPr>
        <w:t xml:space="preserve">Etnisk Konsulentteam (og </w:t>
      </w:r>
      <w:r>
        <w:rPr>
          <w:rFonts w:ascii="KBH Tekst" w:hAnsi="KBH Tekst" w:cs="KBHTekst-Bold"/>
          <w:b/>
          <w:bCs/>
          <w:sz w:val="18"/>
          <w:szCs w:val="18"/>
        </w:rPr>
        <w:t>S</w:t>
      </w:r>
      <w:r w:rsidRPr="002B4B37">
        <w:rPr>
          <w:rFonts w:ascii="KBH Tekst" w:hAnsi="KBH Tekst" w:cs="KBHTekst-Bold"/>
          <w:b/>
          <w:bCs/>
          <w:sz w:val="18"/>
          <w:szCs w:val="18"/>
        </w:rPr>
        <w:t xml:space="preserve">ikkerhedskonsulenter) </w:t>
      </w:r>
      <w:r w:rsidRPr="002B4B37">
        <w:rPr>
          <w:rFonts w:ascii="KBH Tekst" w:hAnsi="KBH Tekst" w:cs="KBHTekst-Bold"/>
          <w:b/>
          <w:bCs/>
          <w:sz w:val="18"/>
          <w:szCs w:val="18"/>
        </w:rPr>
        <w:br/>
      </w:r>
      <w:r w:rsidRPr="002B4B37">
        <w:rPr>
          <w:rFonts w:ascii="KBH Tekst" w:hAnsi="KBH Tekst" w:cs="KBHTekst"/>
          <w:sz w:val="18"/>
          <w:szCs w:val="18"/>
        </w:rPr>
        <w:t xml:space="preserve">Etnisk Konsulentteam hjælper fagpersoner med sparring, konfliktmægling, trusselsvurderinger og undervisning i æresrelaterede problemstillinger. I teamet sidder også tre </w:t>
      </w:r>
      <w:r>
        <w:rPr>
          <w:rFonts w:ascii="KBH Tekst" w:hAnsi="KBH Tekst" w:cs="KBHTekst"/>
          <w:sz w:val="18"/>
          <w:szCs w:val="18"/>
        </w:rPr>
        <w:t>S</w:t>
      </w:r>
      <w:r w:rsidRPr="002B4B37">
        <w:rPr>
          <w:rFonts w:ascii="KBH Tekst" w:hAnsi="KBH Tekst" w:cs="KBHTekst"/>
          <w:sz w:val="18"/>
          <w:szCs w:val="18"/>
        </w:rPr>
        <w:t xml:space="preserve">ikkerhedskonsulenter, som, ud over at yde generel sparring om æresrelaterede konflikter, kan handle i konkrete sager. </w:t>
      </w:r>
    </w:p>
    <w:p w14:paraId="4BFB0C5E" w14:textId="3CD5A7ED" w:rsidR="00F009F4" w:rsidRPr="00371B82" w:rsidRDefault="003F2011" w:rsidP="00371B82">
      <w:pPr>
        <w:contextualSpacing/>
        <w:rPr>
          <w:rFonts w:ascii="KBH Tekst" w:hAnsi="KBH Tekst" w:cs="DIN Next LT Pro Light"/>
          <w:sz w:val="18"/>
          <w:szCs w:val="18"/>
        </w:rPr>
      </w:pPr>
      <w:r w:rsidRPr="002B4B37">
        <w:rPr>
          <w:rFonts w:ascii="KBH Tekst" w:hAnsi="KBH Tekst" w:cs="KBHTekst-Bold"/>
          <w:kern w:val="0"/>
          <w:sz w:val="18"/>
          <w:szCs w:val="18"/>
        </w:rPr>
        <w:t xml:space="preserve">Hjemmeside: </w:t>
      </w:r>
      <w:hyperlink r:id="rId14" w:history="1">
        <w:r w:rsidRPr="002B4B37">
          <w:rPr>
            <w:rFonts w:ascii="KBH Tekst" w:hAnsi="KBH Tekst" w:cs="KBHTekst"/>
            <w:color w:val="0563C1" w:themeColor="hyperlink"/>
            <w:kern w:val="0"/>
            <w:sz w:val="18"/>
            <w:szCs w:val="18"/>
            <w:u w:val="single"/>
          </w:rPr>
          <w:t>www.etniskkonsulentteam.kk.dk</w:t>
        </w:r>
      </w:hyperlink>
      <w:r w:rsidRPr="002B4B37">
        <w:rPr>
          <w:rFonts w:ascii="KBH Tekst" w:hAnsi="KBH Tekst" w:cs="KBHTekst"/>
          <w:kern w:val="0"/>
          <w:sz w:val="18"/>
          <w:szCs w:val="18"/>
        </w:rPr>
        <w:t xml:space="preserve"> </w:t>
      </w:r>
      <w:r w:rsidRPr="002B4B37">
        <w:rPr>
          <w:rFonts w:ascii="KBH Tekst" w:hAnsi="KBH Tekst" w:cs="KBHTekst"/>
          <w:kern w:val="0"/>
          <w:sz w:val="18"/>
          <w:szCs w:val="18"/>
        </w:rPr>
        <w:br/>
      </w:r>
      <w:r w:rsidRPr="002B4B37">
        <w:rPr>
          <w:rFonts w:ascii="KBH Tekst" w:hAnsi="KBH Tekst" w:cs="KBHTekst-Bold"/>
          <w:kern w:val="0"/>
          <w:sz w:val="18"/>
          <w:szCs w:val="18"/>
        </w:rPr>
        <w:t xml:space="preserve">Telefon: </w:t>
      </w:r>
      <w:r w:rsidRPr="002B4B37">
        <w:rPr>
          <w:rFonts w:ascii="KBH Tekst" w:hAnsi="KBH Tekst" w:cs="KBHTekst"/>
          <w:kern w:val="0"/>
          <w:sz w:val="18"/>
          <w:szCs w:val="18"/>
        </w:rPr>
        <w:t xml:space="preserve">33 17 28 08 eller 33 17 28 09 (inden for normal kontortid). </w:t>
      </w:r>
      <w:r w:rsidR="00FD21EE">
        <w:rPr>
          <w:rFonts w:ascii="KBH Tekst" w:hAnsi="KBH Tekst" w:cs="DIN Next LT Pro Light"/>
          <w:b/>
          <w:bCs/>
          <w:sz w:val="18"/>
          <w:szCs w:val="18"/>
        </w:rPr>
        <w:br/>
      </w:r>
    </w:p>
    <w:p w14:paraId="39A56F5F" w14:textId="75A2A0E8" w:rsidR="00A6629F" w:rsidRPr="002B4B37" w:rsidRDefault="00FD21EE" w:rsidP="00371B82">
      <w:pPr>
        <w:spacing w:after="0"/>
        <w:rPr>
          <w:rFonts w:ascii="KBH Tekst" w:hAnsi="KBH Tekst" w:cstheme="minorHAnsi"/>
          <w:color w:val="FF0000"/>
          <w:sz w:val="18"/>
          <w:szCs w:val="18"/>
        </w:rPr>
      </w:pPr>
      <w:proofErr w:type="gramStart"/>
      <w:r w:rsidRPr="002B4B37">
        <w:rPr>
          <w:rFonts w:ascii="KBH Tekst" w:hAnsi="KBH Tekst" w:cs="KBHTekst"/>
          <w:b/>
          <w:bCs/>
          <w:kern w:val="0"/>
          <w:sz w:val="18"/>
          <w:szCs w:val="18"/>
        </w:rPr>
        <w:t>Social</w:t>
      </w:r>
      <w:proofErr w:type="gramEnd"/>
      <w:r w:rsidRPr="002B4B37">
        <w:rPr>
          <w:rFonts w:ascii="KBH Tekst" w:hAnsi="KBH Tekst" w:cs="KBHTekst"/>
          <w:b/>
          <w:bCs/>
          <w:kern w:val="0"/>
          <w:sz w:val="18"/>
          <w:szCs w:val="18"/>
        </w:rPr>
        <w:t xml:space="preserve"> kontrol-vejledere i Jobcenter Københav</w:t>
      </w:r>
      <w:r>
        <w:rPr>
          <w:rFonts w:ascii="KBH Tekst" w:hAnsi="KBH Tekst" w:cs="KBHTekst"/>
          <w:b/>
          <w:bCs/>
          <w:kern w:val="0"/>
          <w:sz w:val="18"/>
          <w:szCs w:val="18"/>
        </w:rPr>
        <w:t>n (Beskæftigelses- og Integrationsforvaltningen)</w:t>
      </w:r>
      <w:r w:rsidRPr="002B4B37">
        <w:rPr>
          <w:rFonts w:ascii="KBH Tekst" w:hAnsi="KBH Tekst" w:cs="KBHTekst"/>
          <w:kern w:val="0"/>
          <w:sz w:val="18"/>
          <w:szCs w:val="18"/>
        </w:rPr>
        <w:br/>
        <w:t>Vejlederne kan hjælpe med at identificere og håndtere sager med borgere, der udviser tegn på negativ social kontrol</w:t>
      </w:r>
      <w:r>
        <w:rPr>
          <w:rFonts w:ascii="KBH Tekst" w:hAnsi="KBH Tekst" w:cs="KBHTekst"/>
          <w:kern w:val="0"/>
          <w:sz w:val="18"/>
          <w:szCs w:val="18"/>
        </w:rPr>
        <w:t xml:space="preserve"> i relation til beskæftigelse. For ansatte i Jobcenter København kan kontaktinformation på vejlederne tilgås via Beskæftigelses- og Integrationsforvaltningens intraside: </w:t>
      </w:r>
      <w:r w:rsidRPr="002B4B37">
        <w:rPr>
          <w:rFonts w:ascii="KBH Tekst" w:hAnsi="KBH Tekst" w:cs="KBHTekst"/>
          <w:kern w:val="0"/>
          <w:sz w:val="18"/>
          <w:szCs w:val="18"/>
        </w:rPr>
        <w:t xml:space="preserve"> </w:t>
      </w:r>
      <w:hyperlink r:id="rId15" w:history="1">
        <w:r w:rsidR="00330763" w:rsidRPr="00D334EC">
          <w:rPr>
            <w:rStyle w:val="Hyperlink"/>
            <w:rFonts w:ascii="KBH Tekst" w:hAnsi="KBH Tekst" w:cs="KBHTekst"/>
            <w:kern w:val="0"/>
            <w:sz w:val="18"/>
            <w:szCs w:val="18"/>
          </w:rPr>
          <w:t>https://bif.kkintra.kk.dk/socialkontrol</w:t>
        </w:r>
      </w:hyperlink>
      <w:r w:rsidR="00330763">
        <w:rPr>
          <w:rFonts w:ascii="KBH Tekst" w:hAnsi="KBH Tekst" w:cs="KBHTekst"/>
          <w:color w:val="FF0000"/>
          <w:kern w:val="0"/>
          <w:sz w:val="18"/>
          <w:szCs w:val="18"/>
        </w:rPr>
        <w:t xml:space="preserve"> </w:t>
      </w:r>
      <w:r w:rsidRPr="002B4B37">
        <w:rPr>
          <w:rFonts w:ascii="KBH Tekst" w:hAnsi="KBH Tekst" w:cs="KBHTekst"/>
          <w:kern w:val="0"/>
          <w:sz w:val="18"/>
          <w:szCs w:val="18"/>
        </w:rPr>
        <w:t xml:space="preserve"> </w:t>
      </w:r>
      <w:r w:rsidRPr="002B4B37">
        <w:rPr>
          <w:rFonts w:ascii="KBH Tekst" w:hAnsi="KBH Tekst" w:cs="KBHTekst"/>
          <w:kern w:val="0"/>
          <w:sz w:val="18"/>
          <w:szCs w:val="18"/>
        </w:rPr>
        <w:br/>
      </w:r>
      <w:r>
        <w:rPr>
          <w:rFonts w:ascii="KBH Tekst" w:hAnsi="KBH Tekst" w:cs="DIN Next LT Pro Light"/>
          <w:b/>
          <w:bCs/>
          <w:sz w:val="18"/>
          <w:szCs w:val="18"/>
        </w:rPr>
        <w:br/>
      </w:r>
    </w:p>
    <w:p w14:paraId="43319356" w14:textId="77777777" w:rsidR="00A6629F" w:rsidRPr="002B4B37" w:rsidRDefault="00A6629F" w:rsidP="00A6629F">
      <w:pPr>
        <w:autoSpaceDE w:val="0"/>
        <w:autoSpaceDN w:val="0"/>
        <w:adjustRightInd w:val="0"/>
        <w:spacing w:after="0" w:line="240" w:lineRule="auto"/>
        <w:rPr>
          <w:rFonts w:ascii="KBH Tekst" w:hAnsi="KBH Tekst" w:cstheme="minorHAnsi"/>
          <w:kern w:val="0"/>
          <w:sz w:val="18"/>
          <w:szCs w:val="18"/>
        </w:rPr>
      </w:pPr>
    </w:p>
    <w:sectPr w:rsidR="00A6629F" w:rsidRPr="002B4B37">
      <w:footerReference w:type="default" r:id="rId1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26E132" w14:textId="77777777" w:rsidR="00311138" w:rsidRDefault="00311138" w:rsidP="00183580">
      <w:pPr>
        <w:spacing w:after="0" w:line="240" w:lineRule="auto"/>
      </w:pPr>
      <w:r>
        <w:separator/>
      </w:r>
    </w:p>
  </w:endnote>
  <w:endnote w:type="continuationSeparator" w:id="0">
    <w:p w14:paraId="3F9A4839" w14:textId="77777777" w:rsidR="00311138" w:rsidRDefault="00311138" w:rsidP="0018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BH Tekst">
    <w:panose1 w:val="00000500000000000000"/>
    <w:charset w:val="00"/>
    <w:family w:val="auto"/>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DIN Next LT Pro Medium">
    <w:altName w:val="Calibri"/>
    <w:panose1 w:val="00000000000000000000"/>
    <w:charset w:val="00"/>
    <w:family w:val="swiss"/>
    <w:notTrueType/>
    <w:pitch w:val="default"/>
    <w:sig w:usb0="00000003" w:usb1="00000000" w:usb2="00000000" w:usb3="00000000" w:csb0="00000001" w:csb1="00000000"/>
  </w:font>
  <w:font w:name="KBH Demibold">
    <w:panose1 w:val="00000700000000000000"/>
    <w:charset w:val="00"/>
    <w:family w:val="auto"/>
    <w:pitch w:val="variable"/>
    <w:sig w:usb0="00000007" w:usb1="00000001" w:usb2="00000000" w:usb3="00000000" w:csb0="00000093" w:csb1="00000000"/>
  </w:font>
  <w:font w:name="KBH">
    <w:panose1 w:val="00000500000000000000"/>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KBH Medium">
    <w:panose1 w:val="00000600000000000000"/>
    <w:charset w:val="00"/>
    <w:family w:val="auto"/>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KBHTekst-Bold">
    <w:altName w:val="Calibri"/>
    <w:panose1 w:val="00000000000000000000"/>
    <w:charset w:val="00"/>
    <w:family w:val="swiss"/>
    <w:notTrueType/>
    <w:pitch w:val="default"/>
    <w:sig w:usb0="00000003" w:usb1="00000000" w:usb2="00000000" w:usb3="00000000" w:csb0="00000001" w:csb1="00000000"/>
  </w:font>
  <w:font w:name="KBHTeks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0DADD" w14:textId="77777777" w:rsidR="00183580" w:rsidRDefault="00183580">
    <w:pPr>
      <w:pStyle w:val="Sidefod"/>
    </w:pPr>
  </w:p>
  <w:p w14:paraId="3509EAE8" w14:textId="77777777" w:rsidR="00183580" w:rsidRDefault="001835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4C3C3" w14:textId="77777777" w:rsidR="00311138" w:rsidRDefault="00311138" w:rsidP="00183580">
      <w:pPr>
        <w:spacing w:after="0" w:line="240" w:lineRule="auto"/>
      </w:pPr>
      <w:r>
        <w:separator/>
      </w:r>
    </w:p>
  </w:footnote>
  <w:footnote w:type="continuationSeparator" w:id="0">
    <w:p w14:paraId="11CDEF64" w14:textId="77777777" w:rsidR="00311138" w:rsidRDefault="00311138" w:rsidP="00183580">
      <w:pPr>
        <w:spacing w:after="0" w:line="240" w:lineRule="auto"/>
      </w:pPr>
      <w:r>
        <w:continuationSeparator/>
      </w:r>
    </w:p>
  </w:footnote>
  <w:footnote w:id="1">
    <w:p w14:paraId="19CF2C33" w14:textId="31AFCB97" w:rsidR="004353D1" w:rsidRDefault="004353D1">
      <w:pPr>
        <w:pStyle w:val="Fodnotetekst"/>
      </w:pPr>
      <w:r w:rsidRPr="003B59C2">
        <w:rPr>
          <w:rFonts w:ascii="KBH" w:hAnsi="KBH" w:cstheme="minorHAnsi"/>
          <w:sz w:val="16"/>
          <w:szCs w:val="16"/>
        </w:rPr>
        <w:footnoteRef/>
      </w:r>
      <w:r>
        <w:t xml:space="preserve"> </w:t>
      </w:r>
      <w:r w:rsidRPr="00760500">
        <w:rPr>
          <w:rFonts w:ascii="KBH" w:hAnsi="KBH" w:cstheme="minorHAnsi"/>
          <w:i/>
          <w:iCs/>
          <w:sz w:val="16"/>
          <w:szCs w:val="16"/>
        </w:rPr>
        <w:t xml:space="preserve">Når du er bekymret for at </w:t>
      </w:r>
      <w:r>
        <w:rPr>
          <w:rFonts w:ascii="KBH" w:hAnsi="KBH" w:cstheme="minorHAnsi"/>
          <w:i/>
          <w:iCs/>
          <w:sz w:val="16"/>
          <w:szCs w:val="16"/>
        </w:rPr>
        <w:t xml:space="preserve">et </w:t>
      </w:r>
      <w:r w:rsidRPr="00760500">
        <w:rPr>
          <w:rFonts w:ascii="KBH" w:hAnsi="KBH" w:cstheme="minorHAnsi"/>
          <w:i/>
          <w:iCs/>
          <w:sz w:val="16"/>
          <w:szCs w:val="16"/>
        </w:rPr>
        <w:t>barn eller en ung er udsat for voldelige eller seksuelle overgreb</w:t>
      </w:r>
      <w:r w:rsidRPr="00760500">
        <w:rPr>
          <w:rFonts w:ascii="KBH" w:hAnsi="KBH" w:cstheme="minorHAnsi"/>
          <w:sz w:val="16"/>
          <w:szCs w:val="16"/>
        </w:rPr>
        <w:t>, Socialforvaltningen &amp; Børne- og Ungdomsforvaltningen, Københavns Kommune, januar 2024</w:t>
      </w:r>
      <w:r>
        <w:rPr>
          <w:rFonts w:ascii="KBH" w:hAnsi="KBH" w:cstheme="minorHAnsi"/>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9106B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971EDB"/>
    <w:multiLevelType w:val="hybridMultilevel"/>
    <w:tmpl w:val="618CBF28"/>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A93B39"/>
    <w:multiLevelType w:val="hybridMultilevel"/>
    <w:tmpl w:val="138A07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61E64DE"/>
    <w:multiLevelType w:val="multilevel"/>
    <w:tmpl w:val="AD3C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61539"/>
    <w:multiLevelType w:val="hybridMultilevel"/>
    <w:tmpl w:val="B75EFFF4"/>
    <w:lvl w:ilvl="0" w:tplc="F43C2292">
      <w:start w:val="1"/>
      <w:numFmt w:val="bullet"/>
      <w:lvlText w:val=""/>
      <w:lvlJc w:val="left"/>
      <w:pPr>
        <w:ind w:left="720" w:hanging="360"/>
      </w:pPr>
      <w:rPr>
        <w:rFonts w:ascii="Symbol" w:hAnsi="Symbol"/>
      </w:rPr>
    </w:lvl>
    <w:lvl w:ilvl="1" w:tplc="9E5481E4">
      <w:start w:val="1"/>
      <w:numFmt w:val="bullet"/>
      <w:lvlText w:val=""/>
      <w:lvlJc w:val="left"/>
      <w:pPr>
        <w:ind w:left="720" w:hanging="360"/>
      </w:pPr>
      <w:rPr>
        <w:rFonts w:ascii="Symbol" w:hAnsi="Symbol"/>
      </w:rPr>
    </w:lvl>
    <w:lvl w:ilvl="2" w:tplc="7186C362">
      <w:start w:val="1"/>
      <w:numFmt w:val="bullet"/>
      <w:lvlText w:val=""/>
      <w:lvlJc w:val="left"/>
      <w:pPr>
        <w:ind w:left="720" w:hanging="360"/>
      </w:pPr>
      <w:rPr>
        <w:rFonts w:ascii="Symbol" w:hAnsi="Symbol"/>
      </w:rPr>
    </w:lvl>
    <w:lvl w:ilvl="3" w:tplc="2D6A8A12">
      <w:start w:val="1"/>
      <w:numFmt w:val="bullet"/>
      <w:lvlText w:val=""/>
      <w:lvlJc w:val="left"/>
      <w:pPr>
        <w:ind w:left="720" w:hanging="360"/>
      </w:pPr>
      <w:rPr>
        <w:rFonts w:ascii="Symbol" w:hAnsi="Symbol"/>
      </w:rPr>
    </w:lvl>
    <w:lvl w:ilvl="4" w:tplc="3AD43844">
      <w:start w:val="1"/>
      <w:numFmt w:val="bullet"/>
      <w:lvlText w:val=""/>
      <w:lvlJc w:val="left"/>
      <w:pPr>
        <w:ind w:left="720" w:hanging="360"/>
      </w:pPr>
      <w:rPr>
        <w:rFonts w:ascii="Symbol" w:hAnsi="Symbol"/>
      </w:rPr>
    </w:lvl>
    <w:lvl w:ilvl="5" w:tplc="07EC2BF2">
      <w:start w:val="1"/>
      <w:numFmt w:val="bullet"/>
      <w:lvlText w:val=""/>
      <w:lvlJc w:val="left"/>
      <w:pPr>
        <w:ind w:left="720" w:hanging="360"/>
      </w:pPr>
      <w:rPr>
        <w:rFonts w:ascii="Symbol" w:hAnsi="Symbol"/>
      </w:rPr>
    </w:lvl>
    <w:lvl w:ilvl="6" w:tplc="50D8DF02">
      <w:start w:val="1"/>
      <w:numFmt w:val="bullet"/>
      <w:lvlText w:val=""/>
      <w:lvlJc w:val="left"/>
      <w:pPr>
        <w:ind w:left="720" w:hanging="360"/>
      </w:pPr>
      <w:rPr>
        <w:rFonts w:ascii="Symbol" w:hAnsi="Symbol"/>
      </w:rPr>
    </w:lvl>
    <w:lvl w:ilvl="7" w:tplc="D91CBD56">
      <w:start w:val="1"/>
      <w:numFmt w:val="bullet"/>
      <w:lvlText w:val=""/>
      <w:lvlJc w:val="left"/>
      <w:pPr>
        <w:ind w:left="720" w:hanging="360"/>
      </w:pPr>
      <w:rPr>
        <w:rFonts w:ascii="Symbol" w:hAnsi="Symbol"/>
      </w:rPr>
    </w:lvl>
    <w:lvl w:ilvl="8" w:tplc="1870C326">
      <w:start w:val="1"/>
      <w:numFmt w:val="bullet"/>
      <w:lvlText w:val=""/>
      <w:lvlJc w:val="left"/>
      <w:pPr>
        <w:ind w:left="720" w:hanging="360"/>
      </w:pPr>
      <w:rPr>
        <w:rFonts w:ascii="Symbol" w:hAnsi="Symbol"/>
      </w:rPr>
    </w:lvl>
  </w:abstractNum>
  <w:abstractNum w:abstractNumId="5" w15:restartNumberingAfterBreak="0">
    <w:nsid w:val="10485BE7"/>
    <w:multiLevelType w:val="hybridMultilevel"/>
    <w:tmpl w:val="E3084C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12F7702"/>
    <w:multiLevelType w:val="hybridMultilevel"/>
    <w:tmpl w:val="D3F63A4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1564572"/>
    <w:multiLevelType w:val="hybridMultilevel"/>
    <w:tmpl w:val="C966D99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8" w15:restartNumberingAfterBreak="0">
    <w:nsid w:val="165F5D3E"/>
    <w:multiLevelType w:val="hybridMultilevel"/>
    <w:tmpl w:val="FFFFFFFF"/>
    <w:lvl w:ilvl="0" w:tplc="FFFFFFFF">
      <w:start w:val="1"/>
      <w:numFmt w:val="bullet"/>
      <w:lvlText w:val=""/>
      <w:lvlJc w:val="left"/>
      <w:pPr>
        <w:ind w:left="720" w:hanging="360"/>
      </w:pPr>
      <w:rPr>
        <w:rFonts w:ascii="Symbol" w:hAnsi="Symbol" w:hint="default"/>
      </w:rPr>
    </w:lvl>
    <w:lvl w:ilvl="1" w:tplc="4A46E928">
      <w:start w:val="1"/>
      <w:numFmt w:val="bullet"/>
      <w:lvlText w:val="o"/>
      <w:lvlJc w:val="left"/>
      <w:pPr>
        <w:ind w:left="1440" w:hanging="360"/>
      </w:pPr>
      <w:rPr>
        <w:rFonts w:ascii="Courier New" w:hAnsi="Courier New" w:hint="default"/>
      </w:rPr>
    </w:lvl>
    <w:lvl w:ilvl="2" w:tplc="699C0448">
      <w:start w:val="1"/>
      <w:numFmt w:val="bullet"/>
      <w:lvlText w:val=""/>
      <w:lvlJc w:val="left"/>
      <w:pPr>
        <w:ind w:left="2160" w:hanging="360"/>
      </w:pPr>
      <w:rPr>
        <w:rFonts w:ascii="Wingdings" w:hAnsi="Wingdings" w:hint="default"/>
      </w:rPr>
    </w:lvl>
    <w:lvl w:ilvl="3" w:tplc="9034B28A">
      <w:start w:val="1"/>
      <w:numFmt w:val="bullet"/>
      <w:lvlText w:val=""/>
      <w:lvlJc w:val="left"/>
      <w:pPr>
        <w:ind w:left="2880" w:hanging="360"/>
      </w:pPr>
      <w:rPr>
        <w:rFonts w:ascii="Symbol" w:hAnsi="Symbol" w:hint="default"/>
      </w:rPr>
    </w:lvl>
    <w:lvl w:ilvl="4" w:tplc="FA425EC6">
      <w:start w:val="1"/>
      <w:numFmt w:val="bullet"/>
      <w:lvlText w:val="o"/>
      <w:lvlJc w:val="left"/>
      <w:pPr>
        <w:ind w:left="3600" w:hanging="360"/>
      </w:pPr>
      <w:rPr>
        <w:rFonts w:ascii="Courier New" w:hAnsi="Courier New" w:hint="default"/>
      </w:rPr>
    </w:lvl>
    <w:lvl w:ilvl="5" w:tplc="5090023A">
      <w:start w:val="1"/>
      <w:numFmt w:val="bullet"/>
      <w:lvlText w:val=""/>
      <w:lvlJc w:val="left"/>
      <w:pPr>
        <w:ind w:left="4320" w:hanging="360"/>
      </w:pPr>
      <w:rPr>
        <w:rFonts w:ascii="Wingdings" w:hAnsi="Wingdings" w:hint="default"/>
      </w:rPr>
    </w:lvl>
    <w:lvl w:ilvl="6" w:tplc="CD68BD5E">
      <w:start w:val="1"/>
      <w:numFmt w:val="bullet"/>
      <w:lvlText w:val=""/>
      <w:lvlJc w:val="left"/>
      <w:pPr>
        <w:ind w:left="5040" w:hanging="360"/>
      </w:pPr>
      <w:rPr>
        <w:rFonts w:ascii="Symbol" w:hAnsi="Symbol" w:hint="default"/>
      </w:rPr>
    </w:lvl>
    <w:lvl w:ilvl="7" w:tplc="471A2AF2">
      <w:start w:val="1"/>
      <w:numFmt w:val="bullet"/>
      <w:lvlText w:val="o"/>
      <w:lvlJc w:val="left"/>
      <w:pPr>
        <w:ind w:left="5760" w:hanging="360"/>
      </w:pPr>
      <w:rPr>
        <w:rFonts w:ascii="Courier New" w:hAnsi="Courier New" w:hint="default"/>
      </w:rPr>
    </w:lvl>
    <w:lvl w:ilvl="8" w:tplc="CB10DC32">
      <w:start w:val="1"/>
      <w:numFmt w:val="bullet"/>
      <w:lvlText w:val=""/>
      <w:lvlJc w:val="left"/>
      <w:pPr>
        <w:ind w:left="6480" w:hanging="360"/>
      </w:pPr>
      <w:rPr>
        <w:rFonts w:ascii="Wingdings" w:hAnsi="Wingdings" w:hint="default"/>
      </w:rPr>
    </w:lvl>
  </w:abstractNum>
  <w:abstractNum w:abstractNumId="9" w15:restartNumberingAfterBreak="0">
    <w:nsid w:val="20644EAD"/>
    <w:multiLevelType w:val="hybridMultilevel"/>
    <w:tmpl w:val="0F1C20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09946E0"/>
    <w:multiLevelType w:val="hybridMultilevel"/>
    <w:tmpl w:val="470A9A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69492C"/>
    <w:multiLevelType w:val="hybridMultilevel"/>
    <w:tmpl w:val="C3C041CA"/>
    <w:lvl w:ilvl="0" w:tplc="63C6F888">
      <w:start w:val="1"/>
      <w:numFmt w:val="bullet"/>
      <w:lvlText w:val=""/>
      <w:lvlJc w:val="left"/>
      <w:pPr>
        <w:ind w:left="720" w:hanging="360"/>
      </w:pPr>
      <w:rPr>
        <w:rFonts w:ascii="Symbol" w:hAnsi="Symbol"/>
      </w:rPr>
    </w:lvl>
    <w:lvl w:ilvl="1" w:tplc="0E6EF91C">
      <w:start w:val="1"/>
      <w:numFmt w:val="bullet"/>
      <w:lvlText w:val=""/>
      <w:lvlJc w:val="left"/>
      <w:pPr>
        <w:ind w:left="720" w:hanging="360"/>
      </w:pPr>
      <w:rPr>
        <w:rFonts w:ascii="Symbol" w:hAnsi="Symbol"/>
      </w:rPr>
    </w:lvl>
    <w:lvl w:ilvl="2" w:tplc="36C6BD78">
      <w:start w:val="1"/>
      <w:numFmt w:val="bullet"/>
      <w:lvlText w:val=""/>
      <w:lvlJc w:val="left"/>
      <w:pPr>
        <w:ind w:left="720" w:hanging="360"/>
      </w:pPr>
      <w:rPr>
        <w:rFonts w:ascii="Symbol" w:hAnsi="Symbol"/>
      </w:rPr>
    </w:lvl>
    <w:lvl w:ilvl="3" w:tplc="1C369950">
      <w:start w:val="1"/>
      <w:numFmt w:val="bullet"/>
      <w:lvlText w:val=""/>
      <w:lvlJc w:val="left"/>
      <w:pPr>
        <w:ind w:left="720" w:hanging="360"/>
      </w:pPr>
      <w:rPr>
        <w:rFonts w:ascii="Symbol" w:hAnsi="Symbol"/>
      </w:rPr>
    </w:lvl>
    <w:lvl w:ilvl="4" w:tplc="07DE2C78">
      <w:start w:val="1"/>
      <w:numFmt w:val="bullet"/>
      <w:lvlText w:val=""/>
      <w:lvlJc w:val="left"/>
      <w:pPr>
        <w:ind w:left="720" w:hanging="360"/>
      </w:pPr>
      <w:rPr>
        <w:rFonts w:ascii="Symbol" w:hAnsi="Symbol"/>
      </w:rPr>
    </w:lvl>
    <w:lvl w:ilvl="5" w:tplc="6EFAF82E">
      <w:start w:val="1"/>
      <w:numFmt w:val="bullet"/>
      <w:lvlText w:val=""/>
      <w:lvlJc w:val="left"/>
      <w:pPr>
        <w:ind w:left="720" w:hanging="360"/>
      </w:pPr>
      <w:rPr>
        <w:rFonts w:ascii="Symbol" w:hAnsi="Symbol"/>
      </w:rPr>
    </w:lvl>
    <w:lvl w:ilvl="6" w:tplc="C4CC5F52">
      <w:start w:val="1"/>
      <w:numFmt w:val="bullet"/>
      <w:lvlText w:val=""/>
      <w:lvlJc w:val="left"/>
      <w:pPr>
        <w:ind w:left="720" w:hanging="360"/>
      </w:pPr>
      <w:rPr>
        <w:rFonts w:ascii="Symbol" w:hAnsi="Symbol"/>
      </w:rPr>
    </w:lvl>
    <w:lvl w:ilvl="7" w:tplc="4104A538">
      <w:start w:val="1"/>
      <w:numFmt w:val="bullet"/>
      <w:lvlText w:val=""/>
      <w:lvlJc w:val="left"/>
      <w:pPr>
        <w:ind w:left="720" w:hanging="360"/>
      </w:pPr>
      <w:rPr>
        <w:rFonts w:ascii="Symbol" w:hAnsi="Symbol"/>
      </w:rPr>
    </w:lvl>
    <w:lvl w:ilvl="8" w:tplc="F2E042A0">
      <w:start w:val="1"/>
      <w:numFmt w:val="bullet"/>
      <w:lvlText w:val=""/>
      <w:lvlJc w:val="left"/>
      <w:pPr>
        <w:ind w:left="720" w:hanging="360"/>
      </w:pPr>
      <w:rPr>
        <w:rFonts w:ascii="Symbol" w:hAnsi="Symbol"/>
      </w:rPr>
    </w:lvl>
  </w:abstractNum>
  <w:abstractNum w:abstractNumId="12" w15:restartNumberingAfterBreak="0">
    <w:nsid w:val="238016C9"/>
    <w:multiLevelType w:val="hybridMultilevel"/>
    <w:tmpl w:val="BFC0CE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5520566"/>
    <w:multiLevelType w:val="hybridMultilevel"/>
    <w:tmpl w:val="0D5CE59E"/>
    <w:lvl w:ilvl="0" w:tplc="8CFC1F1A">
      <w:start w:val="1"/>
      <w:numFmt w:val="bullet"/>
      <w:lvlText w:val=""/>
      <w:lvlJc w:val="left"/>
      <w:pPr>
        <w:ind w:left="720" w:hanging="360"/>
      </w:pPr>
      <w:rPr>
        <w:rFonts w:ascii="Symbol" w:hAnsi="Symbo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0E7423"/>
    <w:multiLevelType w:val="multilevel"/>
    <w:tmpl w:val="79A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795CEA"/>
    <w:multiLevelType w:val="hybridMultilevel"/>
    <w:tmpl w:val="74904C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EFA6561"/>
    <w:multiLevelType w:val="hybridMultilevel"/>
    <w:tmpl w:val="1D5237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03516D7"/>
    <w:multiLevelType w:val="hybridMultilevel"/>
    <w:tmpl w:val="0F7A33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310F4CD6"/>
    <w:multiLevelType w:val="hybridMultilevel"/>
    <w:tmpl w:val="FE86150A"/>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25519F1"/>
    <w:multiLevelType w:val="multilevel"/>
    <w:tmpl w:val="C856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8EBE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6B623D5"/>
    <w:multiLevelType w:val="hybridMultilevel"/>
    <w:tmpl w:val="C6FC5906"/>
    <w:lvl w:ilvl="0" w:tplc="9B7A3868">
      <w:start w:val="1"/>
      <w:numFmt w:val="bullet"/>
      <w:lvlText w:val=""/>
      <w:lvlJc w:val="left"/>
      <w:pPr>
        <w:ind w:left="720" w:hanging="360"/>
      </w:pPr>
      <w:rPr>
        <w:rFonts w:ascii="Symbol" w:hAnsi="Symbo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75C10B2"/>
    <w:multiLevelType w:val="hybridMultilevel"/>
    <w:tmpl w:val="84C04A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7962A55"/>
    <w:multiLevelType w:val="hybridMultilevel"/>
    <w:tmpl w:val="6378470E"/>
    <w:lvl w:ilvl="0" w:tplc="EAAEC2B0">
      <w:numFmt w:val="bullet"/>
      <w:lvlText w:val="-"/>
      <w:lvlJc w:val="left"/>
      <w:pPr>
        <w:ind w:left="720" w:hanging="360"/>
      </w:pPr>
      <w:rPr>
        <w:rFonts w:ascii="KBH Tekst" w:eastAsiaTheme="minorHAnsi" w:hAnsi="KBH Tekst" w:cs="DIN Next LT Pro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399C7798"/>
    <w:multiLevelType w:val="hybridMultilevel"/>
    <w:tmpl w:val="FFFFFFFF"/>
    <w:lvl w:ilvl="0" w:tplc="FB6AA10E">
      <w:start w:val="1"/>
      <w:numFmt w:val="bullet"/>
      <w:lvlText w:val=""/>
      <w:lvlJc w:val="left"/>
      <w:pPr>
        <w:ind w:left="720" w:hanging="360"/>
      </w:pPr>
      <w:rPr>
        <w:rFonts w:ascii="Symbol" w:hAnsi="Symbol" w:hint="default"/>
      </w:rPr>
    </w:lvl>
    <w:lvl w:ilvl="1" w:tplc="2C60AA60">
      <w:start w:val="1"/>
      <w:numFmt w:val="bullet"/>
      <w:lvlText w:val="o"/>
      <w:lvlJc w:val="left"/>
      <w:pPr>
        <w:ind w:left="1440" w:hanging="360"/>
      </w:pPr>
      <w:rPr>
        <w:rFonts w:ascii="Courier New" w:hAnsi="Courier New" w:hint="default"/>
      </w:rPr>
    </w:lvl>
    <w:lvl w:ilvl="2" w:tplc="A2181336">
      <w:start w:val="1"/>
      <w:numFmt w:val="bullet"/>
      <w:lvlText w:val=""/>
      <w:lvlJc w:val="left"/>
      <w:pPr>
        <w:ind w:left="2160" w:hanging="360"/>
      </w:pPr>
      <w:rPr>
        <w:rFonts w:ascii="Wingdings" w:hAnsi="Wingdings" w:hint="default"/>
      </w:rPr>
    </w:lvl>
    <w:lvl w:ilvl="3" w:tplc="59DCC03E">
      <w:start w:val="1"/>
      <w:numFmt w:val="bullet"/>
      <w:lvlText w:val=""/>
      <w:lvlJc w:val="left"/>
      <w:pPr>
        <w:ind w:left="2880" w:hanging="360"/>
      </w:pPr>
      <w:rPr>
        <w:rFonts w:ascii="Symbol" w:hAnsi="Symbol" w:hint="default"/>
      </w:rPr>
    </w:lvl>
    <w:lvl w:ilvl="4" w:tplc="BBAA042E">
      <w:start w:val="1"/>
      <w:numFmt w:val="bullet"/>
      <w:lvlText w:val="o"/>
      <w:lvlJc w:val="left"/>
      <w:pPr>
        <w:ind w:left="3600" w:hanging="360"/>
      </w:pPr>
      <w:rPr>
        <w:rFonts w:ascii="Courier New" w:hAnsi="Courier New" w:hint="default"/>
      </w:rPr>
    </w:lvl>
    <w:lvl w:ilvl="5" w:tplc="990A9D2A">
      <w:start w:val="1"/>
      <w:numFmt w:val="bullet"/>
      <w:lvlText w:val=""/>
      <w:lvlJc w:val="left"/>
      <w:pPr>
        <w:ind w:left="4320" w:hanging="360"/>
      </w:pPr>
      <w:rPr>
        <w:rFonts w:ascii="Wingdings" w:hAnsi="Wingdings" w:hint="default"/>
      </w:rPr>
    </w:lvl>
    <w:lvl w:ilvl="6" w:tplc="BE928A94">
      <w:start w:val="1"/>
      <w:numFmt w:val="bullet"/>
      <w:lvlText w:val=""/>
      <w:lvlJc w:val="left"/>
      <w:pPr>
        <w:ind w:left="5040" w:hanging="360"/>
      </w:pPr>
      <w:rPr>
        <w:rFonts w:ascii="Symbol" w:hAnsi="Symbol" w:hint="default"/>
      </w:rPr>
    </w:lvl>
    <w:lvl w:ilvl="7" w:tplc="CEB0B764">
      <w:start w:val="1"/>
      <w:numFmt w:val="bullet"/>
      <w:lvlText w:val="o"/>
      <w:lvlJc w:val="left"/>
      <w:pPr>
        <w:ind w:left="5760" w:hanging="360"/>
      </w:pPr>
      <w:rPr>
        <w:rFonts w:ascii="Courier New" w:hAnsi="Courier New" w:hint="default"/>
      </w:rPr>
    </w:lvl>
    <w:lvl w:ilvl="8" w:tplc="106C680E">
      <w:start w:val="1"/>
      <w:numFmt w:val="bullet"/>
      <w:lvlText w:val=""/>
      <w:lvlJc w:val="left"/>
      <w:pPr>
        <w:ind w:left="6480" w:hanging="360"/>
      </w:pPr>
      <w:rPr>
        <w:rFonts w:ascii="Wingdings" w:hAnsi="Wingdings" w:hint="default"/>
      </w:rPr>
    </w:lvl>
  </w:abstractNum>
  <w:abstractNum w:abstractNumId="25" w15:restartNumberingAfterBreak="0">
    <w:nsid w:val="3A607B0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D953006"/>
    <w:multiLevelType w:val="multilevel"/>
    <w:tmpl w:val="047675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F182AFA"/>
    <w:multiLevelType w:val="hybridMultilevel"/>
    <w:tmpl w:val="0546A5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1158C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1B033F2"/>
    <w:multiLevelType w:val="multilevel"/>
    <w:tmpl w:val="353A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3A97045"/>
    <w:multiLevelType w:val="hybridMultilevel"/>
    <w:tmpl w:val="BD96A04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441F0C87"/>
    <w:multiLevelType w:val="hybridMultilevel"/>
    <w:tmpl w:val="B2DE99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4A153C9F"/>
    <w:multiLevelType w:val="hybridMultilevel"/>
    <w:tmpl w:val="BE020762"/>
    <w:lvl w:ilvl="0" w:tplc="741A83B0">
      <w:start w:val="1"/>
      <w:numFmt w:val="bullet"/>
      <w:lvlText w:val=""/>
      <w:lvlJc w:val="left"/>
      <w:pPr>
        <w:ind w:left="720" w:hanging="360"/>
      </w:pPr>
      <w:rPr>
        <w:rFonts w:ascii="Symbol" w:hAnsi="Symbol"/>
      </w:rPr>
    </w:lvl>
    <w:lvl w:ilvl="1" w:tplc="5EAC64F4">
      <w:start w:val="1"/>
      <w:numFmt w:val="bullet"/>
      <w:lvlText w:val=""/>
      <w:lvlJc w:val="left"/>
      <w:pPr>
        <w:ind w:left="720" w:hanging="360"/>
      </w:pPr>
      <w:rPr>
        <w:rFonts w:ascii="Symbol" w:hAnsi="Symbol"/>
      </w:rPr>
    </w:lvl>
    <w:lvl w:ilvl="2" w:tplc="67325D9E">
      <w:start w:val="1"/>
      <w:numFmt w:val="bullet"/>
      <w:lvlText w:val=""/>
      <w:lvlJc w:val="left"/>
      <w:pPr>
        <w:ind w:left="720" w:hanging="360"/>
      </w:pPr>
      <w:rPr>
        <w:rFonts w:ascii="Symbol" w:hAnsi="Symbol"/>
      </w:rPr>
    </w:lvl>
    <w:lvl w:ilvl="3" w:tplc="D278F5AC">
      <w:start w:val="1"/>
      <w:numFmt w:val="bullet"/>
      <w:lvlText w:val=""/>
      <w:lvlJc w:val="left"/>
      <w:pPr>
        <w:ind w:left="720" w:hanging="360"/>
      </w:pPr>
      <w:rPr>
        <w:rFonts w:ascii="Symbol" w:hAnsi="Symbol"/>
      </w:rPr>
    </w:lvl>
    <w:lvl w:ilvl="4" w:tplc="5652DCB6">
      <w:start w:val="1"/>
      <w:numFmt w:val="bullet"/>
      <w:lvlText w:val=""/>
      <w:lvlJc w:val="left"/>
      <w:pPr>
        <w:ind w:left="720" w:hanging="360"/>
      </w:pPr>
      <w:rPr>
        <w:rFonts w:ascii="Symbol" w:hAnsi="Symbol"/>
      </w:rPr>
    </w:lvl>
    <w:lvl w:ilvl="5" w:tplc="D6A89A1A">
      <w:start w:val="1"/>
      <w:numFmt w:val="bullet"/>
      <w:lvlText w:val=""/>
      <w:lvlJc w:val="left"/>
      <w:pPr>
        <w:ind w:left="720" w:hanging="360"/>
      </w:pPr>
      <w:rPr>
        <w:rFonts w:ascii="Symbol" w:hAnsi="Symbol"/>
      </w:rPr>
    </w:lvl>
    <w:lvl w:ilvl="6" w:tplc="74E8694C">
      <w:start w:val="1"/>
      <w:numFmt w:val="bullet"/>
      <w:lvlText w:val=""/>
      <w:lvlJc w:val="left"/>
      <w:pPr>
        <w:ind w:left="720" w:hanging="360"/>
      </w:pPr>
      <w:rPr>
        <w:rFonts w:ascii="Symbol" w:hAnsi="Symbol"/>
      </w:rPr>
    </w:lvl>
    <w:lvl w:ilvl="7" w:tplc="E5CC5C22">
      <w:start w:val="1"/>
      <w:numFmt w:val="bullet"/>
      <w:lvlText w:val=""/>
      <w:lvlJc w:val="left"/>
      <w:pPr>
        <w:ind w:left="720" w:hanging="360"/>
      </w:pPr>
      <w:rPr>
        <w:rFonts w:ascii="Symbol" w:hAnsi="Symbol"/>
      </w:rPr>
    </w:lvl>
    <w:lvl w:ilvl="8" w:tplc="DF80BC1E">
      <w:start w:val="1"/>
      <w:numFmt w:val="bullet"/>
      <w:lvlText w:val=""/>
      <w:lvlJc w:val="left"/>
      <w:pPr>
        <w:ind w:left="720" w:hanging="360"/>
      </w:pPr>
      <w:rPr>
        <w:rFonts w:ascii="Symbol" w:hAnsi="Symbol"/>
      </w:rPr>
    </w:lvl>
  </w:abstractNum>
  <w:abstractNum w:abstractNumId="33" w15:restartNumberingAfterBreak="0">
    <w:nsid w:val="4C2A5EE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632787F"/>
    <w:multiLevelType w:val="hybridMultilevel"/>
    <w:tmpl w:val="C0E49A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563F03B3"/>
    <w:multiLevelType w:val="multilevel"/>
    <w:tmpl w:val="2988A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80056E"/>
    <w:multiLevelType w:val="hybridMultilevel"/>
    <w:tmpl w:val="FD6845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E326075"/>
    <w:multiLevelType w:val="multilevel"/>
    <w:tmpl w:val="4970A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E88624A"/>
    <w:multiLevelType w:val="hybridMultilevel"/>
    <w:tmpl w:val="9176CAFC"/>
    <w:lvl w:ilvl="0" w:tplc="EAAEC2B0">
      <w:numFmt w:val="bullet"/>
      <w:lvlText w:val="-"/>
      <w:lvlJc w:val="left"/>
      <w:pPr>
        <w:ind w:left="720" w:hanging="360"/>
      </w:pPr>
      <w:rPr>
        <w:rFonts w:ascii="KBH Tekst" w:eastAsiaTheme="minorHAnsi" w:hAnsi="KBH Tekst" w:cs="DIN Next LT Pro Light"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5F936380"/>
    <w:multiLevelType w:val="hybridMultilevel"/>
    <w:tmpl w:val="E00E23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23A0391"/>
    <w:multiLevelType w:val="hybridMultilevel"/>
    <w:tmpl w:val="F384C9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3F040EA"/>
    <w:multiLevelType w:val="hybridMultilevel"/>
    <w:tmpl w:val="28B61C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2" w15:restartNumberingAfterBreak="0">
    <w:nsid w:val="64EC70E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661A42F7"/>
    <w:multiLevelType w:val="hybridMultilevel"/>
    <w:tmpl w:val="9DCAF654"/>
    <w:lvl w:ilvl="0" w:tplc="B7ACB9A2">
      <w:start w:val="1"/>
      <w:numFmt w:val="decimal"/>
      <w:lvlText w:val="%1."/>
      <w:lvlJc w:val="left"/>
      <w:pPr>
        <w:ind w:left="720" w:hanging="360"/>
      </w:pPr>
    </w:lvl>
    <w:lvl w:ilvl="1" w:tplc="011E39B4">
      <w:start w:val="1"/>
      <w:numFmt w:val="decimal"/>
      <w:lvlText w:val="%2."/>
      <w:lvlJc w:val="left"/>
      <w:pPr>
        <w:ind w:left="720" w:hanging="360"/>
      </w:pPr>
    </w:lvl>
    <w:lvl w:ilvl="2" w:tplc="37AABCC8">
      <w:start w:val="1"/>
      <w:numFmt w:val="decimal"/>
      <w:lvlText w:val="%3."/>
      <w:lvlJc w:val="left"/>
      <w:pPr>
        <w:ind w:left="720" w:hanging="360"/>
      </w:pPr>
    </w:lvl>
    <w:lvl w:ilvl="3" w:tplc="C25CF6AA">
      <w:start w:val="1"/>
      <w:numFmt w:val="decimal"/>
      <w:lvlText w:val="%4."/>
      <w:lvlJc w:val="left"/>
      <w:pPr>
        <w:ind w:left="720" w:hanging="360"/>
      </w:pPr>
    </w:lvl>
    <w:lvl w:ilvl="4" w:tplc="800249F2">
      <w:start w:val="1"/>
      <w:numFmt w:val="decimal"/>
      <w:lvlText w:val="%5."/>
      <w:lvlJc w:val="left"/>
      <w:pPr>
        <w:ind w:left="720" w:hanging="360"/>
      </w:pPr>
    </w:lvl>
    <w:lvl w:ilvl="5" w:tplc="250C9B80">
      <w:start w:val="1"/>
      <w:numFmt w:val="decimal"/>
      <w:lvlText w:val="%6."/>
      <w:lvlJc w:val="left"/>
      <w:pPr>
        <w:ind w:left="720" w:hanging="360"/>
      </w:pPr>
    </w:lvl>
    <w:lvl w:ilvl="6" w:tplc="E8AED9A2">
      <w:start w:val="1"/>
      <w:numFmt w:val="decimal"/>
      <w:lvlText w:val="%7."/>
      <w:lvlJc w:val="left"/>
      <w:pPr>
        <w:ind w:left="720" w:hanging="360"/>
      </w:pPr>
    </w:lvl>
    <w:lvl w:ilvl="7" w:tplc="C11617E2">
      <w:start w:val="1"/>
      <w:numFmt w:val="decimal"/>
      <w:lvlText w:val="%8."/>
      <w:lvlJc w:val="left"/>
      <w:pPr>
        <w:ind w:left="720" w:hanging="360"/>
      </w:pPr>
    </w:lvl>
    <w:lvl w:ilvl="8" w:tplc="77D6C098">
      <w:start w:val="1"/>
      <w:numFmt w:val="decimal"/>
      <w:lvlText w:val="%9."/>
      <w:lvlJc w:val="left"/>
      <w:pPr>
        <w:ind w:left="720" w:hanging="360"/>
      </w:pPr>
    </w:lvl>
  </w:abstractNum>
  <w:abstractNum w:abstractNumId="44" w15:restartNumberingAfterBreak="0">
    <w:nsid w:val="66AC307D"/>
    <w:multiLevelType w:val="hybridMultilevel"/>
    <w:tmpl w:val="D488EA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6A371DB6"/>
    <w:multiLevelType w:val="hybridMultilevel"/>
    <w:tmpl w:val="F6A828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6C03051A"/>
    <w:multiLevelType w:val="hybridMultilevel"/>
    <w:tmpl w:val="D17E5C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6C1B11AF"/>
    <w:multiLevelType w:val="hybridMultilevel"/>
    <w:tmpl w:val="52EED5E4"/>
    <w:lvl w:ilvl="0" w:tplc="0BB8116E">
      <w:start w:val="1"/>
      <w:numFmt w:val="decimal"/>
      <w:lvlText w:val="%1."/>
      <w:lvlJc w:val="left"/>
      <w:pPr>
        <w:ind w:left="720" w:hanging="360"/>
      </w:pPr>
    </w:lvl>
    <w:lvl w:ilvl="1" w:tplc="0062F14E">
      <w:start w:val="1"/>
      <w:numFmt w:val="decimal"/>
      <w:lvlText w:val="%2."/>
      <w:lvlJc w:val="left"/>
      <w:pPr>
        <w:ind w:left="720" w:hanging="360"/>
      </w:pPr>
    </w:lvl>
    <w:lvl w:ilvl="2" w:tplc="EEB2CAD6">
      <w:start w:val="1"/>
      <w:numFmt w:val="decimal"/>
      <w:lvlText w:val="%3."/>
      <w:lvlJc w:val="left"/>
      <w:pPr>
        <w:ind w:left="720" w:hanging="360"/>
      </w:pPr>
    </w:lvl>
    <w:lvl w:ilvl="3" w:tplc="191218C0">
      <w:start w:val="1"/>
      <w:numFmt w:val="decimal"/>
      <w:lvlText w:val="%4."/>
      <w:lvlJc w:val="left"/>
      <w:pPr>
        <w:ind w:left="720" w:hanging="360"/>
      </w:pPr>
    </w:lvl>
    <w:lvl w:ilvl="4" w:tplc="0128A844">
      <w:start w:val="1"/>
      <w:numFmt w:val="decimal"/>
      <w:lvlText w:val="%5."/>
      <w:lvlJc w:val="left"/>
      <w:pPr>
        <w:ind w:left="720" w:hanging="360"/>
      </w:pPr>
    </w:lvl>
    <w:lvl w:ilvl="5" w:tplc="C57EE87E">
      <w:start w:val="1"/>
      <w:numFmt w:val="decimal"/>
      <w:lvlText w:val="%6."/>
      <w:lvlJc w:val="left"/>
      <w:pPr>
        <w:ind w:left="720" w:hanging="360"/>
      </w:pPr>
    </w:lvl>
    <w:lvl w:ilvl="6" w:tplc="B2EA3B22">
      <w:start w:val="1"/>
      <w:numFmt w:val="decimal"/>
      <w:lvlText w:val="%7."/>
      <w:lvlJc w:val="left"/>
      <w:pPr>
        <w:ind w:left="720" w:hanging="360"/>
      </w:pPr>
    </w:lvl>
    <w:lvl w:ilvl="7" w:tplc="07CA3732">
      <w:start w:val="1"/>
      <w:numFmt w:val="decimal"/>
      <w:lvlText w:val="%8."/>
      <w:lvlJc w:val="left"/>
      <w:pPr>
        <w:ind w:left="720" w:hanging="360"/>
      </w:pPr>
    </w:lvl>
    <w:lvl w:ilvl="8" w:tplc="EC5E9A94">
      <w:start w:val="1"/>
      <w:numFmt w:val="decimal"/>
      <w:lvlText w:val="%9."/>
      <w:lvlJc w:val="left"/>
      <w:pPr>
        <w:ind w:left="720" w:hanging="360"/>
      </w:pPr>
    </w:lvl>
  </w:abstractNum>
  <w:abstractNum w:abstractNumId="48" w15:restartNumberingAfterBreak="0">
    <w:nsid w:val="703A22E7"/>
    <w:multiLevelType w:val="hybridMultilevel"/>
    <w:tmpl w:val="79D0C38E"/>
    <w:lvl w:ilvl="0" w:tplc="BE5C73D6">
      <w:start w:val="1"/>
      <w:numFmt w:val="bullet"/>
      <w:lvlText w:val=""/>
      <w:lvlJc w:val="left"/>
      <w:pPr>
        <w:ind w:left="720" w:hanging="360"/>
      </w:pPr>
      <w:rPr>
        <w:rFonts w:ascii="Symbol" w:hAnsi="Symbol"/>
      </w:rPr>
    </w:lvl>
    <w:lvl w:ilvl="1" w:tplc="3A78666A">
      <w:start w:val="1"/>
      <w:numFmt w:val="bullet"/>
      <w:lvlText w:val=""/>
      <w:lvlJc w:val="left"/>
      <w:pPr>
        <w:ind w:left="720" w:hanging="360"/>
      </w:pPr>
      <w:rPr>
        <w:rFonts w:ascii="Symbol" w:hAnsi="Symbol"/>
      </w:rPr>
    </w:lvl>
    <w:lvl w:ilvl="2" w:tplc="69A6A74E">
      <w:start w:val="1"/>
      <w:numFmt w:val="bullet"/>
      <w:lvlText w:val=""/>
      <w:lvlJc w:val="left"/>
      <w:pPr>
        <w:ind w:left="720" w:hanging="360"/>
      </w:pPr>
      <w:rPr>
        <w:rFonts w:ascii="Symbol" w:hAnsi="Symbol"/>
      </w:rPr>
    </w:lvl>
    <w:lvl w:ilvl="3" w:tplc="EB2C8CD0">
      <w:start w:val="1"/>
      <w:numFmt w:val="bullet"/>
      <w:lvlText w:val=""/>
      <w:lvlJc w:val="left"/>
      <w:pPr>
        <w:ind w:left="720" w:hanging="360"/>
      </w:pPr>
      <w:rPr>
        <w:rFonts w:ascii="Symbol" w:hAnsi="Symbol"/>
      </w:rPr>
    </w:lvl>
    <w:lvl w:ilvl="4" w:tplc="97F88E88">
      <w:start w:val="1"/>
      <w:numFmt w:val="bullet"/>
      <w:lvlText w:val=""/>
      <w:lvlJc w:val="left"/>
      <w:pPr>
        <w:ind w:left="720" w:hanging="360"/>
      </w:pPr>
      <w:rPr>
        <w:rFonts w:ascii="Symbol" w:hAnsi="Symbol"/>
      </w:rPr>
    </w:lvl>
    <w:lvl w:ilvl="5" w:tplc="7704755A">
      <w:start w:val="1"/>
      <w:numFmt w:val="bullet"/>
      <w:lvlText w:val=""/>
      <w:lvlJc w:val="left"/>
      <w:pPr>
        <w:ind w:left="720" w:hanging="360"/>
      </w:pPr>
      <w:rPr>
        <w:rFonts w:ascii="Symbol" w:hAnsi="Symbol"/>
      </w:rPr>
    </w:lvl>
    <w:lvl w:ilvl="6" w:tplc="85EAD44A">
      <w:start w:val="1"/>
      <w:numFmt w:val="bullet"/>
      <w:lvlText w:val=""/>
      <w:lvlJc w:val="left"/>
      <w:pPr>
        <w:ind w:left="720" w:hanging="360"/>
      </w:pPr>
      <w:rPr>
        <w:rFonts w:ascii="Symbol" w:hAnsi="Symbol"/>
      </w:rPr>
    </w:lvl>
    <w:lvl w:ilvl="7" w:tplc="DCC62E06">
      <w:start w:val="1"/>
      <w:numFmt w:val="bullet"/>
      <w:lvlText w:val=""/>
      <w:lvlJc w:val="left"/>
      <w:pPr>
        <w:ind w:left="720" w:hanging="360"/>
      </w:pPr>
      <w:rPr>
        <w:rFonts w:ascii="Symbol" w:hAnsi="Symbol"/>
      </w:rPr>
    </w:lvl>
    <w:lvl w:ilvl="8" w:tplc="F6467AEA">
      <w:start w:val="1"/>
      <w:numFmt w:val="bullet"/>
      <w:lvlText w:val=""/>
      <w:lvlJc w:val="left"/>
      <w:pPr>
        <w:ind w:left="720" w:hanging="360"/>
      </w:pPr>
      <w:rPr>
        <w:rFonts w:ascii="Symbol" w:hAnsi="Symbol"/>
      </w:rPr>
    </w:lvl>
  </w:abstractNum>
  <w:abstractNum w:abstractNumId="49" w15:restartNumberingAfterBreak="0">
    <w:nsid w:val="72832571"/>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15:restartNumberingAfterBreak="0">
    <w:nsid w:val="73A26EBC"/>
    <w:multiLevelType w:val="hybridMultilevel"/>
    <w:tmpl w:val="BFCCABE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1" w15:restartNumberingAfterBreak="0">
    <w:nsid w:val="7730496F"/>
    <w:multiLevelType w:val="hybridMultilevel"/>
    <w:tmpl w:val="FF168478"/>
    <w:lvl w:ilvl="0" w:tplc="69E27304">
      <w:start w:val="1"/>
      <w:numFmt w:val="bullet"/>
      <w:lvlText w:val=""/>
      <w:lvlJc w:val="left"/>
      <w:pPr>
        <w:ind w:left="720" w:hanging="360"/>
      </w:pPr>
      <w:rPr>
        <w:rFonts w:ascii="Symbol" w:hAnsi="Symbol" w:hint="default"/>
        <w:sz w:val="18"/>
        <w:szCs w:val="18"/>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2" w15:restartNumberingAfterBreak="0">
    <w:nsid w:val="7C617476"/>
    <w:multiLevelType w:val="hybridMultilevel"/>
    <w:tmpl w:val="6324DE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3" w15:restartNumberingAfterBreak="0">
    <w:nsid w:val="7D2C534A"/>
    <w:multiLevelType w:val="hybridMultilevel"/>
    <w:tmpl w:val="F1E6A1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4" w15:restartNumberingAfterBreak="0">
    <w:nsid w:val="7FB4D3FB"/>
    <w:multiLevelType w:val="hybridMultilevel"/>
    <w:tmpl w:val="56AEE86E"/>
    <w:lvl w:ilvl="0" w:tplc="0406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43682566">
    <w:abstractNumId w:val="33"/>
  </w:num>
  <w:num w:numId="2" w16cid:durableId="781924833">
    <w:abstractNumId w:val="54"/>
  </w:num>
  <w:num w:numId="3" w16cid:durableId="968171466">
    <w:abstractNumId w:val="0"/>
  </w:num>
  <w:num w:numId="4" w16cid:durableId="800343676">
    <w:abstractNumId w:val="28"/>
  </w:num>
  <w:num w:numId="5" w16cid:durableId="1232814160">
    <w:abstractNumId w:val="42"/>
  </w:num>
  <w:num w:numId="6" w16cid:durableId="279846722">
    <w:abstractNumId w:val="49"/>
  </w:num>
  <w:num w:numId="7" w16cid:durableId="419369395">
    <w:abstractNumId w:val="9"/>
  </w:num>
  <w:num w:numId="8" w16cid:durableId="2116705530">
    <w:abstractNumId w:val="8"/>
  </w:num>
  <w:num w:numId="9" w16cid:durableId="1051734464">
    <w:abstractNumId w:val="24"/>
  </w:num>
  <w:num w:numId="10" w16cid:durableId="1126969445">
    <w:abstractNumId w:val="39"/>
  </w:num>
  <w:num w:numId="11" w16cid:durableId="1373994599">
    <w:abstractNumId w:val="17"/>
  </w:num>
  <w:num w:numId="12" w16cid:durableId="830023508">
    <w:abstractNumId w:val="51"/>
  </w:num>
  <w:num w:numId="13" w16cid:durableId="370496265">
    <w:abstractNumId w:val="20"/>
  </w:num>
  <w:num w:numId="14" w16cid:durableId="1233127432">
    <w:abstractNumId w:val="25"/>
  </w:num>
  <w:num w:numId="15" w16cid:durableId="1738242789">
    <w:abstractNumId w:val="52"/>
  </w:num>
  <w:num w:numId="16" w16cid:durableId="1735002482">
    <w:abstractNumId w:val="2"/>
  </w:num>
  <w:num w:numId="17" w16cid:durableId="574163789">
    <w:abstractNumId w:val="21"/>
  </w:num>
  <w:num w:numId="18" w16cid:durableId="336230504">
    <w:abstractNumId w:val="38"/>
  </w:num>
  <w:num w:numId="19" w16cid:durableId="2006783935">
    <w:abstractNumId w:val="18"/>
  </w:num>
  <w:num w:numId="20" w16cid:durableId="571082533">
    <w:abstractNumId w:val="30"/>
  </w:num>
  <w:num w:numId="21" w16cid:durableId="850145924">
    <w:abstractNumId w:val="11"/>
  </w:num>
  <w:num w:numId="22" w16cid:durableId="1283806691">
    <w:abstractNumId w:val="23"/>
  </w:num>
  <w:num w:numId="23" w16cid:durableId="2124766168">
    <w:abstractNumId w:val="1"/>
  </w:num>
  <w:num w:numId="24" w16cid:durableId="485702805">
    <w:abstractNumId w:val="43"/>
  </w:num>
  <w:num w:numId="25" w16cid:durableId="1483935488">
    <w:abstractNumId w:val="47"/>
  </w:num>
  <w:num w:numId="26" w16cid:durableId="2093699843">
    <w:abstractNumId w:val="50"/>
  </w:num>
  <w:num w:numId="27" w16cid:durableId="1681810935">
    <w:abstractNumId w:val="35"/>
  </w:num>
  <w:num w:numId="28" w16cid:durableId="1092892584">
    <w:abstractNumId w:val="46"/>
  </w:num>
  <w:num w:numId="29" w16cid:durableId="1410737105">
    <w:abstractNumId w:val="27"/>
  </w:num>
  <w:num w:numId="30" w16cid:durableId="1695841979">
    <w:abstractNumId w:val="15"/>
  </w:num>
  <w:num w:numId="31" w16cid:durableId="1507356601">
    <w:abstractNumId w:val="36"/>
  </w:num>
  <w:num w:numId="32" w16cid:durableId="1664815609">
    <w:abstractNumId w:val="22"/>
  </w:num>
  <w:num w:numId="33" w16cid:durableId="2069957904">
    <w:abstractNumId w:val="34"/>
  </w:num>
  <w:num w:numId="34" w16cid:durableId="678848978">
    <w:abstractNumId w:val="32"/>
  </w:num>
  <w:num w:numId="35" w16cid:durableId="1658727152">
    <w:abstractNumId w:val="48"/>
  </w:num>
  <w:num w:numId="36" w16cid:durableId="333267236">
    <w:abstractNumId w:val="4"/>
  </w:num>
  <w:num w:numId="37" w16cid:durableId="36278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24690659">
    <w:abstractNumId w:val="44"/>
  </w:num>
  <w:num w:numId="39" w16cid:durableId="698705909">
    <w:abstractNumId w:val="41"/>
  </w:num>
  <w:num w:numId="40" w16cid:durableId="115561726">
    <w:abstractNumId w:val="40"/>
  </w:num>
  <w:num w:numId="41" w16cid:durableId="1883059853">
    <w:abstractNumId w:val="53"/>
  </w:num>
  <w:num w:numId="42" w16cid:durableId="1894920428">
    <w:abstractNumId w:val="5"/>
  </w:num>
  <w:num w:numId="43" w16cid:durableId="1750736561">
    <w:abstractNumId w:val="10"/>
  </w:num>
  <w:num w:numId="44" w16cid:durableId="1112480329">
    <w:abstractNumId w:val="7"/>
  </w:num>
  <w:num w:numId="45" w16cid:durableId="1155293270">
    <w:abstractNumId w:val="6"/>
  </w:num>
  <w:num w:numId="46" w16cid:durableId="1656030405">
    <w:abstractNumId w:val="13"/>
  </w:num>
  <w:num w:numId="47" w16cid:durableId="1581013830">
    <w:abstractNumId w:val="31"/>
  </w:num>
  <w:num w:numId="48" w16cid:durableId="666589808">
    <w:abstractNumId w:val="3"/>
  </w:num>
  <w:num w:numId="49" w16cid:durableId="2029719353">
    <w:abstractNumId w:val="14"/>
  </w:num>
  <w:num w:numId="50" w16cid:durableId="1079640605">
    <w:abstractNumId w:val="29"/>
  </w:num>
  <w:num w:numId="51" w16cid:durableId="531311666">
    <w:abstractNumId w:val="37"/>
  </w:num>
  <w:num w:numId="52" w16cid:durableId="792871113">
    <w:abstractNumId w:val="19"/>
  </w:num>
  <w:num w:numId="53" w16cid:durableId="29652827">
    <w:abstractNumId w:val="26"/>
  </w:num>
  <w:num w:numId="54" w16cid:durableId="1376807328">
    <w:abstractNumId w:val="45"/>
  </w:num>
  <w:num w:numId="55" w16cid:durableId="865142878">
    <w:abstractNumId w:val="12"/>
  </w:num>
  <w:num w:numId="56" w16cid:durableId="754320351">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B2"/>
    <w:rsid w:val="000007BA"/>
    <w:rsid w:val="00000C1A"/>
    <w:rsid w:val="00001D4C"/>
    <w:rsid w:val="00001FD8"/>
    <w:rsid w:val="0000231F"/>
    <w:rsid w:val="000035F8"/>
    <w:rsid w:val="00005995"/>
    <w:rsid w:val="0000769E"/>
    <w:rsid w:val="000077E1"/>
    <w:rsid w:val="00007BEF"/>
    <w:rsid w:val="00010118"/>
    <w:rsid w:val="0001031F"/>
    <w:rsid w:val="00013642"/>
    <w:rsid w:val="000141B7"/>
    <w:rsid w:val="000151E2"/>
    <w:rsid w:val="00015628"/>
    <w:rsid w:val="000177E8"/>
    <w:rsid w:val="000178BE"/>
    <w:rsid w:val="00017DC6"/>
    <w:rsid w:val="00020CCD"/>
    <w:rsid w:val="00020D17"/>
    <w:rsid w:val="000224EA"/>
    <w:rsid w:val="000228E2"/>
    <w:rsid w:val="00022F5F"/>
    <w:rsid w:val="00024554"/>
    <w:rsid w:val="00025D99"/>
    <w:rsid w:val="000268A8"/>
    <w:rsid w:val="000304AF"/>
    <w:rsid w:val="000318B5"/>
    <w:rsid w:val="000318FC"/>
    <w:rsid w:val="00031BCA"/>
    <w:rsid w:val="00032A67"/>
    <w:rsid w:val="00032A86"/>
    <w:rsid w:val="00033C6F"/>
    <w:rsid w:val="000345A5"/>
    <w:rsid w:val="00034747"/>
    <w:rsid w:val="000350F0"/>
    <w:rsid w:val="000358EF"/>
    <w:rsid w:val="000371EB"/>
    <w:rsid w:val="000401FD"/>
    <w:rsid w:val="00041D0D"/>
    <w:rsid w:val="00042608"/>
    <w:rsid w:val="00043A6E"/>
    <w:rsid w:val="000440A6"/>
    <w:rsid w:val="000466C9"/>
    <w:rsid w:val="000473F3"/>
    <w:rsid w:val="000536EA"/>
    <w:rsid w:val="00053AC8"/>
    <w:rsid w:val="00054865"/>
    <w:rsid w:val="00054E84"/>
    <w:rsid w:val="0005643A"/>
    <w:rsid w:val="00056852"/>
    <w:rsid w:val="000575EB"/>
    <w:rsid w:val="00057685"/>
    <w:rsid w:val="00061294"/>
    <w:rsid w:val="00061364"/>
    <w:rsid w:val="00061901"/>
    <w:rsid w:val="00062530"/>
    <w:rsid w:val="00062F28"/>
    <w:rsid w:val="000632E9"/>
    <w:rsid w:val="00063634"/>
    <w:rsid w:val="00064314"/>
    <w:rsid w:val="0006526F"/>
    <w:rsid w:val="00065493"/>
    <w:rsid w:val="00066872"/>
    <w:rsid w:val="00067910"/>
    <w:rsid w:val="00070A1C"/>
    <w:rsid w:val="000721B3"/>
    <w:rsid w:val="00072F7F"/>
    <w:rsid w:val="00074B40"/>
    <w:rsid w:val="0007518A"/>
    <w:rsid w:val="00076AF3"/>
    <w:rsid w:val="000775E1"/>
    <w:rsid w:val="00080783"/>
    <w:rsid w:val="000807BB"/>
    <w:rsid w:val="00080DC0"/>
    <w:rsid w:val="000811A0"/>
    <w:rsid w:val="00081257"/>
    <w:rsid w:val="000817E9"/>
    <w:rsid w:val="00081B59"/>
    <w:rsid w:val="0008537A"/>
    <w:rsid w:val="000853E8"/>
    <w:rsid w:val="0008554A"/>
    <w:rsid w:val="00086E87"/>
    <w:rsid w:val="00090125"/>
    <w:rsid w:val="000913D6"/>
    <w:rsid w:val="0009346F"/>
    <w:rsid w:val="00093A12"/>
    <w:rsid w:val="00093C77"/>
    <w:rsid w:val="00096C60"/>
    <w:rsid w:val="00097AA5"/>
    <w:rsid w:val="00097DAA"/>
    <w:rsid w:val="000A28DE"/>
    <w:rsid w:val="000A3BE9"/>
    <w:rsid w:val="000A3F7E"/>
    <w:rsid w:val="000A497F"/>
    <w:rsid w:val="000A50DF"/>
    <w:rsid w:val="000A55D2"/>
    <w:rsid w:val="000A6C60"/>
    <w:rsid w:val="000A756A"/>
    <w:rsid w:val="000A7BF5"/>
    <w:rsid w:val="000B010F"/>
    <w:rsid w:val="000B04C0"/>
    <w:rsid w:val="000B0C8E"/>
    <w:rsid w:val="000B2FAE"/>
    <w:rsid w:val="000B57DF"/>
    <w:rsid w:val="000B5A90"/>
    <w:rsid w:val="000B5BFF"/>
    <w:rsid w:val="000B721A"/>
    <w:rsid w:val="000B7414"/>
    <w:rsid w:val="000C0A7A"/>
    <w:rsid w:val="000C0B23"/>
    <w:rsid w:val="000C0F9B"/>
    <w:rsid w:val="000C13F2"/>
    <w:rsid w:val="000C205D"/>
    <w:rsid w:val="000C2A76"/>
    <w:rsid w:val="000C36BC"/>
    <w:rsid w:val="000C4931"/>
    <w:rsid w:val="000C67E3"/>
    <w:rsid w:val="000C6C57"/>
    <w:rsid w:val="000C73CC"/>
    <w:rsid w:val="000D2BF5"/>
    <w:rsid w:val="000D6C5F"/>
    <w:rsid w:val="000E03AA"/>
    <w:rsid w:val="000E0E05"/>
    <w:rsid w:val="000E2DA3"/>
    <w:rsid w:val="000E3254"/>
    <w:rsid w:val="000E464B"/>
    <w:rsid w:val="000E4E90"/>
    <w:rsid w:val="000E5353"/>
    <w:rsid w:val="000E5675"/>
    <w:rsid w:val="000F3AE8"/>
    <w:rsid w:val="000F5AF6"/>
    <w:rsid w:val="000F65AF"/>
    <w:rsid w:val="000F6EC9"/>
    <w:rsid w:val="000F7758"/>
    <w:rsid w:val="000F7D67"/>
    <w:rsid w:val="00101D5F"/>
    <w:rsid w:val="00102E60"/>
    <w:rsid w:val="00103703"/>
    <w:rsid w:val="001057F6"/>
    <w:rsid w:val="00110A3D"/>
    <w:rsid w:val="00110FA7"/>
    <w:rsid w:val="00111654"/>
    <w:rsid w:val="001125DF"/>
    <w:rsid w:val="001128D7"/>
    <w:rsid w:val="00112F2C"/>
    <w:rsid w:val="00114247"/>
    <w:rsid w:val="00114789"/>
    <w:rsid w:val="00114B3B"/>
    <w:rsid w:val="00114B98"/>
    <w:rsid w:val="00116B05"/>
    <w:rsid w:val="00116F7E"/>
    <w:rsid w:val="00117062"/>
    <w:rsid w:val="001232D6"/>
    <w:rsid w:val="0012392B"/>
    <w:rsid w:val="00123B6A"/>
    <w:rsid w:val="00130986"/>
    <w:rsid w:val="00130C8A"/>
    <w:rsid w:val="00135018"/>
    <w:rsid w:val="001350AD"/>
    <w:rsid w:val="00136193"/>
    <w:rsid w:val="00136693"/>
    <w:rsid w:val="00136A9E"/>
    <w:rsid w:val="00136D9F"/>
    <w:rsid w:val="0013718A"/>
    <w:rsid w:val="001372E8"/>
    <w:rsid w:val="0013793B"/>
    <w:rsid w:val="00137968"/>
    <w:rsid w:val="00137E61"/>
    <w:rsid w:val="0014070E"/>
    <w:rsid w:val="00140A56"/>
    <w:rsid w:val="00142F37"/>
    <w:rsid w:val="00146337"/>
    <w:rsid w:val="00146753"/>
    <w:rsid w:val="00150BD8"/>
    <w:rsid w:val="00150C07"/>
    <w:rsid w:val="00153223"/>
    <w:rsid w:val="00153B01"/>
    <w:rsid w:val="00153E3F"/>
    <w:rsid w:val="00154161"/>
    <w:rsid w:val="00155F06"/>
    <w:rsid w:val="00155FEE"/>
    <w:rsid w:val="001603CB"/>
    <w:rsid w:val="0016058A"/>
    <w:rsid w:val="00163A92"/>
    <w:rsid w:val="00165157"/>
    <w:rsid w:val="001666C5"/>
    <w:rsid w:val="001667AC"/>
    <w:rsid w:val="001671CC"/>
    <w:rsid w:val="00167336"/>
    <w:rsid w:val="00172080"/>
    <w:rsid w:val="001734DE"/>
    <w:rsid w:val="00173DA3"/>
    <w:rsid w:val="00175A0E"/>
    <w:rsid w:val="001766C3"/>
    <w:rsid w:val="00177E6D"/>
    <w:rsid w:val="00180B11"/>
    <w:rsid w:val="00180B48"/>
    <w:rsid w:val="00180DDF"/>
    <w:rsid w:val="0018158F"/>
    <w:rsid w:val="00183580"/>
    <w:rsid w:val="00183E67"/>
    <w:rsid w:val="0018402D"/>
    <w:rsid w:val="00184364"/>
    <w:rsid w:val="0018667A"/>
    <w:rsid w:val="00186FD5"/>
    <w:rsid w:val="00187D9A"/>
    <w:rsid w:val="001907D3"/>
    <w:rsid w:val="00190FA6"/>
    <w:rsid w:val="001913B3"/>
    <w:rsid w:val="001919C1"/>
    <w:rsid w:val="001924ED"/>
    <w:rsid w:val="00193615"/>
    <w:rsid w:val="00195548"/>
    <w:rsid w:val="0019588C"/>
    <w:rsid w:val="00197E03"/>
    <w:rsid w:val="00197F6D"/>
    <w:rsid w:val="001A3E5D"/>
    <w:rsid w:val="001A4F81"/>
    <w:rsid w:val="001A6B90"/>
    <w:rsid w:val="001A73B1"/>
    <w:rsid w:val="001A7E70"/>
    <w:rsid w:val="001B01A5"/>
    <w:rsid w:val="001B20A9"/>
    <w:rsid w:val="001B32C9"/>
    <w:rsid w:val="001B5DA1"/>
    <w:rsid w:val="001B5FF1"/>
    <w:rsid w:val="001B7372"/>
    <w:rsid w:val="001C0465"/>
    <w:rsid w:val="001C05D4"/>
    <w:rsid w:val="001C0F97"/>
    <w:rsid w:val="001C20DD"/>
    <w:rsid w:val="001C307E"/>
    <w:rsid w:val="001C31FD"/>
    <w:rsid w:val="001C47F6"/>
    <w:rsid w:val="001C4AF0"/>
    <w:rsid w:val="001D2B94"/>
    <w:rsid w:val="001D2E7A"/>
    <w:rsid w:val="001D39AA"/>
    <w:rsid w:val="001D51D4"/>
    <w:rsid w:val="001D5D3B"/>
    <w:rsid w:val="001D6FBA"/>
    <w:rsid w:val="001E03D3"/>
    <w:rsid w:val="001E240E"/>
    <w:rsid w:val="001E4826"/>
    <w:rsid w:val="001E4C47"/>
    <w:rsid w:val="001E4FD8"/>
    <w:rsid w:val="001E6CC9"/>
    <w:rsid w:val="001F0A7B"/>
    <w:rsid w:val="001F124C"/>
    <w:rsid w:val="001F2653"/>
    <w:rsid w:val="001F2F0C"/>
    <w:rsid w:val="001F3135"/>
    <w:rsid w:val="001F4365"/>
    <w:rsid w:val="001F5784"/>
    <w:rsid w:val="001F6827"/>
    <w:rsid w:val="00200D84"/>
    <w:rsid w:val="00200ED7"/>
    <w:rsid w:val="0020277E"/>
    <w:rsid w:val="002039B0"/>
    <w:rsid w:val="00203B18"/>
    <w:rsid w:val="00204C82"/>
    <w:rsid w:val="002059B2"/>
    <w:rsid w:val="00206004"/>
    <w:rsid w:val="00206CDE"/>
    <w:rsid w:val="00206EEB"/>
    <w:rsid w:val="00207C3F"/>
    <w:rsid w:val="002110EB"/>
    <w:rsid w:val="0021239D"/>
    <w:rsid w:val="00212AAF"/>
    <w:rsid w:val="00212B98"/>
    <w:rsid w:val="0021375C"/>
    <w:rsid w:val="002173BE"/>
    <w:rsid w:val="00221882"/>
    <w:rsid w:val="00223826"/>
    <w:rsid w:val="00224872"/>
    <w:rsid w:val="00225134"/>
    <w:rsid w:val="00225354"/>
    <w:rsid w:val="0023068B"/>
    <w:rsid w:val="00230AC4"/>
    <w:rsid w:val="00230D1F"/>
    <w:rsid w:val="0023133E"/>
    <w:rsid w:val="002317DF"/>
    <w:rsid w:val="00231B3C"/>
    <w:rsid w:val="00234B4E"/>
    <w:rsid w:val="002362B5"/>
    <w:rsid w:val="00237428"/>
    <w:rsid w:val="00242524"/>
    <w:rsid w:val="00242A15"/>
    <w:rsid w:val="002433E4"/>
    <w:rsid w:val="00243F55"/>
    <w:rsid w:val="002454E5"/>
    <w:rsid w:val="0024739D"/>
    <w:rsid w:val="002477BB"/>
    <w:rsid w:val="002502B2"/>
    <w:rsid w:val="002502EE"/>
    <w:rsid w:val="00250528"/>
    <w:rsid w:val="00251645"/>
    <w:rsid w:val="002518A2"/>
    <w:rsid w:val="00251CD7"/>
    <w:rsid w:val="00254036"/>
    <w:rsid w:val="002551CB"/>
    <w:rsid w:val="002563ED"/>
    <w:rsid w:val="00260CBF"/>
    <w:rsid w:val="002615BE"/>
    <w:rsid w:val="00261843"/>
    <w:rsid w:val="002625C7"/>
    <w:rsid w:val="00262626"/>
    <w:rsid w:val="002642F0"/>
    <w:rsid w:val="0026496E"/>
    <w:rsid w:val="00264C58"/>
    <w:rsid w:val="002664DC"/>
    <w:rsid w:val="0027079E"/>
    <w:rsid w:val="00271902"/>
    <w:rsid w:val="0027243D"/>
    <w:rsid w:val="002725A0"/>
    <w:rsid w:val="00273832"/>
    <w:rsid w:val="00273DAD"/>
    <w:rsid w:val="00274920"/>
    <w:rsid w:val="00275B20"/>
    <w:rsid w:val="0027695A"/>
    <w:rsid w:val="002777FC"/>
    <w:rsid w:val="00277875"/>
    <w:rsid w:val="002779C6"/>
    <w:rsid w:val="00281489"/>
    <w:rsid w:val="00282B22"/>
    <w:rsid w:val="00283722"/>
    <w:rsid w:val="00285407"/>
    <w:rsid w:val="002872F2"/>
    <w:rsid w:val="0029012F"/>
    <w:rsid w:val="00290DE1"/>
    <w:rsid w:val="002918F7"/>
    <w:rsid w:val="00291BD6"/>
    <w:rsid w:val="002927C6"/>
    <w:rsid w:val="00293298"/>
    <w:rsid w:val="00293533"/>
    <w:rsid w:val="00294C59"/>
    <w:rsid w:val="0029509E"/>
    <w:rsid w:val="00295B44"/>
    <w:rsid w:val="002978DA"/>
    <w:rsid w:val="00297E29"/>
    <w:rsid w:val="002A2650"/>
    <w:rsid w:val="002A2DC6"/>
    <w:rsid w:val="002A428E"/>
    <w:rsid w:val="002A4978"/>
    <w:rsid w:val="002A4BE6"/>
    <w:rsid w:val="002A7518"/>
    <w:rsid w:val="002A7ACF"/>
    <w:rsid w:val="002A7F8A"/>
    <w:rsid w:val="002B0FFD"/>
    <w:rsid w:val="002B3521"/>
    <w:rsid w:val="002B4B37"/>
    <w:rsid w:val="002B6806"/>
    <w:rsid w:val="002B7582"/>
    <w:rsid w:val="002B7D7C"/>
    <w:rsid w:val="002B7F5D"/>
    <w:rsid w:val="002C1C24"/>
    <w:rsid w:val="002C2C4E"/>
    <w:rsid w:val="002C2DD3"/>
    <w:rsid w:val="002C38E9"/>
    <w:rsid w:val="002C4345"/>
    <w:rsid w:val="002C52FB"/>
    <w:rsid w:val="002C7061"/>
    <w:rsid w:val="002C7D01"/>
    <w:rsid w:val="002C7F43"/>
    <w:rsid w:val="002D062E"/>
    <w:rsid w:val="002D08DE"/>
    <w:rsid w:val="002D1E31"/>
    <w:rsid w:val="002D3CE9"/>
    <w:rsid w:val="002D575D"/>
    <w:rsid w:val="002D6A76"/>
    <w:rsid w:val="002E1474"/>
    <w:rsid w:val="002E19B1"/>
    <w:rsid w:val="002E3C2C"/>
    <w:rsid w:val="002E3E98"/>
    <w:rsid w:val="002E47E5"/>
    <w:rsid w:val="002E4821"/>
    <w:rsid w:val="002E5127"/>
    <w:rsid w:val="002E568D"/>
    <w:rsid w:val="002E6A95"/>
    <w:rsid w:val="002E7019"/>
    <w:rsid w:val="002F06D0"/>
    <w:rsid w:val="002F13F2"/>
    <w:rsid w:val="002F14AB"/>
    <w:rsid w:val="002F161E"/>
    <w:rsid w:val="002F242E"/>
    <w:rsid w:val="002F24DD"/>
    <w:rsid w:val="002F3F30"/>
    <w:rsid w:val="002F4EFF"/>
    <w:rsid w:val="002F6002"/>
    <w:rsid w:val="002F693D"/>
    <w:rsid w:val="002F7424"/>
    <w:rsid w:val="002F7475"/>
    <w:rsid w:val="002F7DB3"/>
    <w:rsid w:val="0030068E"/>
    <w:rsid w:val="0030122A"/>
    <w:rsid w:val="00301798"/>
    <w:rsid w:val="00301DF3"/>
    <w:rsid w:val="003023EC"/>
    <w:rsid w:val="003027A5"/>
    <w:rsid w:val="00303044"/>
    <w:rsid w:val="003030AF"/>
    <w:rsid w:val="00303F7E"/>
    <w:rsid w:val="00304AA7"/>
    <w:rsid w:val="00304EA6"/>
    <w:rsid w:val="00304EE2"/>
    <w:rsid w:val="00305965"/>
    <w:rsid w:val="003060A3"/>
    <w:rsid w:val="00307543"/>
    <w:rsid w:val="00307570"/>
    <w:rsid w:val="0030789D"/>
    <w:rsid w:val="00307B55"/>
    <w:rsid w:val="00307F87"/>
    <w:rsid w:val="003104A0"/>
    <w:rsid w:val="00310B56"/>
    <w:rsid w:val="00311125"/>
    <w:rsid w:val="00311138"/>
    <w:rsid w:val="00311C38"/>
    <w:rsid w:val="00312EFB"/>
    <w:rsid w:val="0031393B"/>
    <w:rsid w:val="0032006F"/>
    <w:rsid w:val="003209C4"/>
    <w:rsid w:val="00321600"/>
    <w:rsid w:val="00321CEF"/>
    <w:rsid w:val="003224E9"/>
    <w:rsid w:val="00322798"/>
    <w:rsid w:val="003233BF"/>
    <w:rsid w:val="003236BB"/>
    <w:rsid w:val="0032644A"/>
    <w:rsid w:val="003264C6"/>
    <w:rsid w:val="00326748"/>
    <w:rsid w:val="0032778E"/>
    <w:rsid w:val="00330763"/>
    <w:rsid w:val="00331CD1"/>
    <w:rsid w:val="00332076"/>
    <w:rsid w:val="00333C60"/>
    <w:rsid w:val="0033445F"/>
    <w:rsid w:val="00336260"/>
    <w:rsid w:val="003362DB"/>
    <w:rsid w:val="003406EB"/>
    <w:rsid w:val="00343E5C"/>
    <w:rsid w:val="00344686"/>
    <w:rsid w:val="003450D8"/>
    <w:rsid w:val="00346A48"/>
    <w:rsid w:val="00347955"/>
    <w:rsid w:val="003504D4"/>
    <w:rsid w:val="003505B9"/>
    <w:rsid w:val="00350F80"/>
    <w:rsid w:val="003518EF"/>
    <w:rsid w:val="00353595"/>
    <w:rsid w:val="00356C4C"/>
    <w:rsid w:val="0036001E"/>
    <w:rsid w:val="003614EC"/>
    <w:rsid w:val="00361DE2"/>
    <w:rsid w:val="00362450"/>
    <w:rsid w:val="00362917"/>
    <w:rsid w:val="00362B05"/>
    <w:rsid w:val="00362B38"/>
    <w:rsid w:val="003631F9"/>
    <w:rsid w:val="003636E2"/>
    <w:rsid w:val="00364F0D"/>
    <w:rsid w:val="00366FAC"/>
    <w:rsid w:val="00371680"/>
    <w:rsid w:val="00371B82"/>
    <w:rsid w:val="00372761"/>
    <w:rsid w:val="00373C09"/>
    <w:rsid w:val="0037401E"/>
    <w:rsid w:val="00376991"/>
    <w:rsid w:val="003776D1"/>
    <w:rsid w:val="00380013"/>
    <w:rsid w:val="00380739"/>
    <w:rsid w:val="003810FD"/>
    <w:rsid w:val="003816ED"/>
    <w:rsid w:val="003821FF"/>
    <w:rsid w:val="003823D5"/>
    <w:rsid w:val="0038285D"/>
    <w:rsid w:val="00382AA3"/>
    <w:rsid w:val="0038304C"/>
    <w:rsid w:val="00384987"/>
    <w:rsid w:val="00384BF0"/>
    <w:rsid w:val="00386BD7"/>
    <w:rsid w:val="00387FCC"/>
    <w:rsid w:val="00390B2F"/>
    <w:rsid w:val="00391935"/>
    <w:rsid w:val="00392855"/>
    <w:rsid w:val="00395566"/>
    <w:rsid w:val="003A0843"/>
    <w:rsid w:val="003A135F"/>
    <w:rsid w:val="003A24F8"/>
    <w:rsid w:val="003A282E"/>
    <w:rsid w:val="003A4795"/>
    <w:rsid w:val="003A48D5"/>
    <w:rsid w:val="003A4D10"/>
    <w:rsid w:val="003A7236"/>
    <w:rsid w:val="003A7977"/>
    <w:rsid w:val="003A7C88"/>
    <w:rsid w:val="003A7DD5"/>
    <w:rsid w:val="003B0857"/>
    <w:rsid w:val="003B35CE"/>
    <w:rsid w:val="003B3E9A"/>
    <w:rsid w:val="003B49DB"/>
    <w:rsid w:val="003B4C79"/>
    <w:rsid w:val="003B4D43"/>
    <w:rsid w:val="003B59C2"/>
    <w:rsid w:val="003B5B02"/>
    <w:rsid w:val="003B6C9E"/>
    <w:rsid w:val="003B6C9F"/>
    <w:rsid w:val="003C1545"/>
    <w:rsid w:val="003C165B"/>
    <w:rsid w:val="003C2532"/>
    <w:rsid w:val="003C2C87"/>
    <w:rsid w:val="003C4324"/>
    <w:rsid w:val="003C4684"/>
    <w:rsid w:val="003C60AD"/>
    <w:rsid w:val="003E0825"/>
    <w:rsid w:val="003E1543"/>
    <w:rsid w:val="003E1AF3"/>
    <w:rsid w:val="003E1E51"/>
    <w:rsid w:val="003E428A"/>
    <w:rsid w:val="003E4955"/>
    <w:rsid w:val="003E6CC4"/>
    <w:rsid w:val="003E7B80"/>
    <w:rsid w:val="003F0000"/>
    <w:rsid w:val="003F0F41"/>
    <w:rsid w:val="003F2011"/>
    <w:rsid w:val="003F33A2"/>
    <w:rsid w:val="003F3F7B"/>
    <w:rsid w:val="003F4A60"/>
    <w:rsid w:val="003F67B7"/>
    <w:rsid w:val="003F7E38"/>
    <w:rsid w:val="004010E4"/>
    <w:rsid w:val="00402C75"/>
    <w:rsid w:val="004058C4"/>
    <w:rsid w:val="00405FFC"/>
    <w:rsid w:val="00406BBC"/>
    <w:rsid w:val="00406FCC"/>
    <w:rsid w:val="004141B7"/>
    <w:rsid w:val="0041461F"/>
    <w:rsid w:val="00414EDB"/>
    <w:rsid w:val="0041622C"/>
    <w:rsid w:val="00420970"/>
    <w:rsid w:val="0042473B"/>
    <w:rsid w:val="00431288"/>
    <w:rsid w:val="0043180A"/>
    <w:rsid w:val="00431BE4"/>
    <w:rsid w:val="00433421"/>
    <w:rsid w:val="0043427F"/>
    <w:rsid w:val="004345AA"/>
    <w:rsid w:val="00434B95"/>
    <w:rsid w:val="004353D1"/>
    <w:rsid w:val="00437DDD"/>
    <w:rsid w:val="004447BC"/>
    <w:rsid w:val="00445A6D"/>
    <w:rsid w:val="004469C8"/>
    <w:rsid w:val="004472E1"/>
    <w:rsid w:val="00450205"/>
    <w:rsid w:val="0045249A"/>
    <w:rsid w:val="0045452D"/>
    <w:rsid w:val="00455E2C"/>
    <w:rsid w:val="00456A11"/>
    <w:rsid w:val="00457F65"/>
    <w:rsid w:val="00460BD5"/>
    <w:rsid w:val="00460C07"/>
    <w:rsid w:val="004626BF"/>
    <w:rsid w:val="00462C23"/>
    <w:rsid w:val="004633ED"/>
    <w:rsid w:val="00464A2D"/>
    <w:rsid w:val="00465484"/>
    <w:rsid w:val="004654E7"/>
    <w:rsid w:val="00465A93"/>
    <w:rsid w:val="004661CF"/>
    <w:rsid w:val="00466E1B"/>
    <w:rsid w:val="00467FE8"/>
    <w:rsid w:val="00470DE7"/>
    <w:rsid w:val="00471BF3"/>
    <w:rsid w:val="00473137"/>
    <w:rsid w:val="0047324E"/>
    <w:rsid w:val="00473608"/>
    <w:rsid w:val="00474654"/>
    <w:rsid w:val="00474C20"/>
    <w:rsid w:val="00476011"/>
    <w:rsid w:val="004777A8"/>
    <w:rsid w:val="00477F09"/>
    <w:rsid w:val="004807BC"/>
    <w:rsid w:val="00481EC0"/>
    <w:rsid w:val="00481F4A"/>
    <w:rsid w:val="0048276A"/>
    <w:rsid w:val="00484109"/>
    <w:rsid w:val="004851EA"/>
    <w:rsid w:val="0049201C"/>
    <w:rsid w:val="00493C5C"/>
    <w:rsid w:val="004945B7"/>
    <w:rsid w:val="00494669"/>
    <w:rsid w:val="00496E7A"/>
    <w:rsid w:val="004A0082"/>
    <w:rsid w:val="004A0733"/>
    <w:rsid w:val="004A3BCF"/>
    <w:rsid w:val="004A4050"/>
    <w:rsid w:val="004A42A8"/>
    <w:rsid w:val="004A4D1A"/>
    <w:rsid w:val="004A4F4D"/>
    <w:rsid w:val="004A6626"/>
    <w:rsid w:val="004A7D0D"/>
    <w:rsid w:val="004B028F"/>
    <w:rsid w:val="004B0A62"/>
    <w:rsid w:val="004B14F4"/>
    <w:rsid w:val="004B21A9"/>
    <w:rsid w:val="004B21B7"/>
    <w:rsid w:val="004B25F5"/>
    <w:rsid w:val="004B2AEA"/>
    <w:rsid w:val="004B55EF"/>
    <w:rsid w:val="004B668E"/>
    <w:rsid w:val="004C56AC"/>
    <w:rsid w:val="004C65F2"/>
    <w:rsid w:val="004C74E9"/>
    <w:rsid w:val="004D09B2"/>
    <w:rsid w:val="004D3221"/>
    <w:rsid w:val="004D464D"/>
    <w:rsid w:val="004D5475"/>
    <w:rsid w:val="004D63AC"/>
    <w:rsid w:val="004E13F0"/>
    <w:rsid w:val="004E1CD7"/>
    <w:rsid w:val="004E3C0B"/>
    <w:rsid w:val="004E4AF0"/>
    <w:rsid w:val="004E51D9"/>
    <w:rsid w:val="004E5655"/>
    <w:rsid w:val="004E61AD"/>
    <w:rsid w:val="004E7248"/>
    <w:rsid w:val="004F02C3"/>
    <w:rsid w:val="004F14B7"/>
    <w:rsid w:val="004F4C02"/>
    <w:rsid w:val="004F551E"/>
    <w:rsid w:val="004F6058"/>
    <w:rsid w:val="004F6A37"/>
    <w:rsid w:val="004F7972"/>
    <w:rsid w:val="004F7BBC"/>
    <w:rsid w:val="0050081E"/>
    <w:rsid w:val="0050142D"/>
    <w:rsid w:val="00501595"/>
    <w:rsid w:val="00501EC8"/>
    <w:rsid w:val="005024C4"/>
    <w:rsid w:val="005025D2"/>
    <w:rsid w:val="005037B9"/>
    <w:rsid w:val="00504A0B"/>
    <w:rsid w:val="005055ED"/>
    <w:rsid w:val="0050566E"/>
    <w:rsid w:val="00505B7B"/>
    <w:rsid w:val="00512949"/>
    <w:rsid w:val="00512FB1"/>
    <w:rsid w:val="00513FDB"/>
    <w:rsid w:val="00514B32"/>
    <w:rsid w:val="005165F1"/>
    <w:rsid w:val="005169B4"/>
    <w:rsid w:val="00520860"/>
    <w:rsid w:val="0052246D"/>
    <w:rsid w:val="0052290E"/>
    <w:rsid w:val="00526517"/>
    <w:rsid w:val="00527BC3"/>
    <w:rsid w:val="00530527"/>
    <w:rsid w:val="00530E1F"/>
    <w:rsid w:val="0053153C"/>
    <w:rsid w:val="0053277C"/>
    <w:rsid w:val="00532FF8"/>
    <w:rsid w:val="005344BA"/>
    <w:rsid w:val="00535E50"/>
    <w:rsid w:val="00536DB3"/>
    <w:rsid w:val="00537427"/>
    <w:rsid w:val="00537680"/>
    <w:rsid w:val="00537FE8"/>
    <w:rsid w:val="005404E3"/>
    <w:rsid w:val="00543ACC"/>
    <w:rsid w:val="00543E79"/>
    <w:rsid w:val="005442E5"/>
    <w:rsid w:val="00545735"/>
    <w:rsid w:val="00545BB6"/>
    <w:rsid w:val="00546031"/>
    <w:rsid w:val="00546235"/>
    <w:rsid w:val="00547343"/>
    <w:rsid w:val="00550124"/>
    <w:rsid w:val="00550167"/>
    <w:rsid w:val="00552843"/>
    <w:rsid w:val="00552D14"/>
    <w:rsid w:val="00552ED8"/>
    <w:rsid w:val="0055388D"/>
    <w:rsid w:val="00555693"/>
    <w:rsid w:val="00555A5B"/>
    <w:rsid w:val="005567AB"/>
    <w:rsid w:val="00556841"/>
    <w:rsid w:val="00556D43"/>
    <w:rsid w:val="005578E2"/>
    <w:rsid w:val="005622DD"/>
    <w:rsid w:val="005629DB"/>
    <w:rsid w:val="0056302D"/>
    <w:rsid w:val="00563DA6"/>
    <w:rsid w:val="005645D4"/>
    <w:rsid w:val="00565E45"/>
    <w:rsid w:val="00566696"/>
    <w:rsid w:val="00570501"/>
    <w:rsid w:val="00574149"/>
    <w:rsid w:val="00574534"/>
    <w:rsid w:val="00574607"/>
    <w:rsid w:val="005747C0"/>
    <w:rsid w:val="005749E1"/>
    <w:rsid w:val="00575346"/>
    <w:rsid w:val="00577DCD"/>
    <w:rsid w:val="00581B05"/>
    <w:rsid w:val="00581D79"/>
    <w:rsid w:val="00582A63"/>
    <w:rsid w:val="00583332"/>
    <w:rsid w:val="005842B9"/>
    <w:rsid w:val="005847D8"/>
    <w:rsid w:val="00585ACE"/>
    <w:rsid w:val="00585EA5"/>
    <w:rsid w:val="00585F8D"/>
    <w:rsid w:val="00592DB3"/>
    <w:rsid w:val="005948F0"/>
    <w:rsid w:val="00594B94"/>
    <w:rsid w:val="00597B95"/>
    <w:rsid w:val="00597CB1"/>
    <w:rsid w:val="005A0DAA"/>
    <w:rsid w:val="005A1384"/>
    <w:rsid w:val="005A450B"/>
    <w:rsid w:val="005A4BA8"/>
    <w:rsid w:val="005A5AA3"/>
    <w:rsid w:val="005A5CAA"/>
    <w:rsid w:val="005A5DC7"/>
    <w:rsid w:val="005A60B7"/>
    <w:rsid w:val="005A68AE"/>
    <w:rsid w:val="005A6B83"/>
    <w:rsid w:val="005B2D43"/>
    <w:rsid w:val="005B2DBB"/>
    <w:rsid w:val="005B446A"/>
    <w:rsid w:val="005B53B0"/>
    <w:rsid w:val="005C005F"/>
    <w:rsid w:val="005C0BEC"/>
    <w:rsid w:val="005C1432"/>
    <w:rsid w:val="005C38CF"/>
    <w:rsid w:val="005C645D"/>
    <w:rsid w:val="005C734E"/>
    <w:rsid w:val="005D05E7"/>
    <w:rsid w:val="005D13CA"/>
    <w:rsid w:val="005D1D53"/>
    <w:rsid w:val="005D23AC"/>
    <w:rsid w:val="005D2991"/>
    <w:rsid w:val="005D2E8B"/>
    <w:rsid w:val="005D403F"/>
    <w:rsid w:val="005D40DF"/>
    <w:rsid w:val="005D4BD2"/>
    <w:rsid w:val="005D53F7"/>
    <w:rsid w:val="005D7195"/>
    <w:rsid w:val="005E0CC7"/>
    <w:rsid w:val="005E0CE8"/>
    <w:rsid w:val="005E185E"/>
    <w:rsid w:val="005E1CAD"/>
    <w:rsid w:val="005E5281"/>
    <w:rsid w:val="005E5367"/>
    <w:rsid w:val="005E5873"/>
    <w:rsid w:val="005E5B6A"/>
    <w:rsid w:val="005E617E"/>
    <w:rsid w:val="005E6299"/>
    <w:rsid w:val="005E6D74"/>
    <w:rsid w:val="005F0B18"/>
    <w:rsid w:val="005F0F9F"/>
    <w:rsid w:val="005F12B6"/>
    <w:rsid w:val="005F25B3"/>
    <w:rsid w:val="005F2BA1"/>
    <w:rsid w:val="005F2E44"/>
    <w:rsid w:val="005F3F2B"/>
    <w:rsid w:val="005F5DF8"/>
    <w:rsid w:val="005F6289"/>
    <w:rsid w:val="005F65A6"/>
    <w:rsid w:val="005F7343"/>
    <w:rsid w:val="00600006"/>
    <w:rsid w:val="006013FB"/>
    <w:rsid w:val="00602E95"/>
    <w:rsid w:val="00603351"/>
    <w:rsid w:val="006034D8"/>
    <w:rsid w:val="00604C89"/>
    <w:rsid w:val="006057A4"/>
    <w:rsid w:val="0060625E"/>
    <w:rsid w:val="00612014"/>
    <w:rsid w:val="00613B26"/>
    <w:rsid w:val="00613BC6"/>
    <w:rsid w:val="00614351"/>
    <w:rsid w:val="00614CDB"/>
    <w:rsid w:val="00615CC9"/>
    <w:rsid w:val="006163FD"/>
    <w:rsid w:val="006167FA"/>
    <w:rsid w:val="006201C9"/>
    <w:rsid w:val="00620840"/>
    <w:rsid w:val="00620984"/>
    <w:rsid w:val="00621991"/>
    <w:rsid w:val="00621C21"/>
    <w:rsid w:val="00621E76"/>
    <w:rsid w:val="00622025"/>
    <w:rsid w:val="00622656"/>
    <w:rsid w:val="0062636A"/>
    <w:rsid w:val="006271C8"/>
    <w:rsid w:val="0063025F"/>
    <w:rsid w:val="00630D15"/>
    <w:rsid w:val="006314F5"/>
    <w:rsid w:val="00631807"/>
    <w:rsid w:val="0063205E"/>
    <w:rsid w:val="00632BA6"/>
    <w:rsid w:val="00632E6C"/>
    <w:rsid w:val="00632F33"/>
    <w:rsid w:val="00633987"/>
    <w:rsid w:val="00633C5C"/>
    <w:rsid w:val="00633E50"/>
    <w:rsid w:val="00633F9E"/>
    <w:rsid w:val="00634A33"/>
    <w:rsid w:val="006355BC"/>
    <w:rsid w:val="00636421"/>
    <w:rsid w:val="006369E9"/>
    <w:rsid w:val="00640C5C"/>
    <w:rsid w:val="006418AD"/>
    <w:rsid w:val="00641FB8"/>
    <w:rsid w:val="00642151"/>
    <w:rsid w:val="00642EA7"/>
    <w:rsid w:val="006434A2"/>
    <w:rsid w:val="00643C83"/>
    <w:rsid w:val="0064489E"/>
    <w:rsid w:val="0064503A"/>
    <w:rsid w:val="0064626A"/>
    <w:rsid w:val="0064784A"/>
    <w:rsid w:val="00647C72"/>
    <w:rsid w:val="0065140E"/>
    <w:rsid w:val="00651FF4"/>
    <w:rsid w:val="0065289C"/>
    <w:rsid w:val="00652A6A"/>
    <w:rsid w:val="00654B1B"/>
    <w:rsid w:val="00657404"/>
    <w:rsid w:val="00660A14"/>
    <w:rsid w:val="006618DE"/>
    <w:rsid w:val="00661AB0"/>
    <w:rsid w:val="006630D1"/>
    <w:rsid w:val="00663C0D"/>
    <w:rsid w:val="006653C0"/>
    <w:rsid w:val="006664AB"/>
    <w:rsid w:val="00666653"/>
    <w:rsid w:val="00666877"/>
    <w:rsid w:val="006675EB"/>
    <w:rsid w:val="00667902"/>
    <w:rsid w:val="00670EB5"/>
    <w:rsid w:val="006715AE"/>
    <w:rsid w:val="00672E39"/>
    <w:rsid w:val="0067378F"/>
    <w:rsid w:val="006748AC"/>
    <w:rsid w:val="00675A49"/>
    <w:rsid w:val="00675DBF"/>
    <w:rsid w:val="00677B01"/>
    <w:rsid w:val="00681A82"/>
    <w:rsid w:val="00681C2F"/>
    <w:rsid w:val="00682642"/>
    <w:rsid w:val="00683BBE"/>
    <w:rsid w:val="006861ED"/>
    <w:rsid w:val="00686B73"/>
    <w:rsid w:val="00694185"/>
    <w:rsid w:val="00695567"/>
    <w:rsid w:val="006955CE"/>
    <w:rsid w:val="00695723"/>
    <w:rsid w:val="00696888"/>
    <w:rsid w:val="00696923"/>
    <w:rsid w:val="00696E3B"/>
    <w:rsid w:val="006A0105"/>
    <w:rsid w:val="006A115E"/>
    <w:rsid w:val="006A1CF7"/>
    <w:rsid w:val="006A3272"/>
    <w:rsid w:val="006A35EF"/>
    <w:rsid w:val="006A6B94"/>
    <w:rsid w:val="006A7A26"/>
    <w:rsid w:val="006B1F7A"/>
    <w:rsid w:val="006B2BB1"/>
    <w:rsid w:val="006B42F0"/>
    <w:rsid w:val="006B4ABA"/>
    <w:rsid w:val="006B4E0F"/>
    <w:rsid w:val="006B7047"/>
    <w:rsid w:val="006B7338"/>
    <w:rsid w:val="006C0C8C"/>
    <w:rsid w:val="006C1CAE"/>
    <w:rsid w:val="006C1D35"/>
    <w:rsid w:val="006C1D56"/>
    <w:rsid w:val="006C2C32"/>
    <w:rsid w:val="006C34AE"/>
    <w:rsid w:val="006C4C89"/>
    <w:rsid w:val="006C4E88"/>
    <w:rsid w:val="006C4F65"/>
    <w:rsid w:val="006D0C67"/>
    <w:rsid w:val="006D1246"/>
    <w:rsid w:val="006D3F50"/>
    <w:rsid w:val="006D454A"/>
    <w:rsid w:val="006D537E"/>
    <w:rsid w:val="006D65E0"/>
    <w:rsid w:val="006D7314"/>
    <w:rsid w:val="006D768E"/>
    <w:rsid w:val="006E0190"/>
    <w:rsid w:val="006E153C"/>
    <w:rsid w:val="006E2A75"/>
    <w:rsid w:val="006E2F42"/>
    <w:rsid w:val="006E41F8"/>
    <w:rsid w:val="006E437D"/>
    <w:rsid w:val="006E4552"/>
    <w:rsid w:val="006E6BB6"/>
    <w:rsid w:val="006E700E"/>
    <w:rsid w:val="006E776B"/>
    <w:rsid w:val="006F0189"/>
    <w:rsid w:val="006F1A80"/>
    <w:rsid w:val="006F1EE5"/>
    <w:rsid w:val="006F2D5A"/>
    <w:rsid w:val="006F2E04"/>
    <w:rsid w:val="006F4251"/>
    <w:rsid w:val="006F5FDD"/>
    <w:rsid w:val="006F6238"/>
    <w:rsid w:val="006F63F2"/>
    <w:rsid w:val="006F755D"/>
    <w:rsid w:val="007007F2"/>
    <w:rsid w:val="00700971"/>
    <w:rsid w:val="00702306"/>
    <w:rsid w:val="00702D3A"/>
    <w:rsid w:val="00706575"/>
    <w:rsid w:val="00706D00"/>
    <w:rsid w:val="00706FD9"/>
    <w:rsid w:val="007107DD"/>
    <w:rsid w:val="00711F85"/>
    <w:rsid w:val="007129B2"/>
    <w:rsid w:val="007132A6"/>
    <w:rsid w:val="007132AD"/>
    <w:rsid w:val="007132E8"/>
    <w:rsid w:val="00714604"/>
    <w:rsid w:val="00714D3E"/>
    <w:rsid w:val="007150BD"/>
    <w:rsid w:val="00715D19"/>
    <w:rsid w:val="007163C0"/>
    <w:rsid w:val="0071758B"/>
    <w:rsid w:val="00720248"/>
    <w:rsid w:val="00720FBA"/>
    <w:rsid w:val="00722013"/>
    <w:rsid w:val="00722F01"/>
    <w:rsid w:val="007236D8"/>
    <w:rsid w:val="00724769"/>
    <w:rsid w:val="00724DAC"/>
    <w:rsid w:val="00727040"/>
    <w:rsid w:val="007276BF"/>
    <w:rsid w:val="00727EDF"/>
    <w:rsid w:val="007319C0"/>
    <w:rsid w:val="00731A58"/>
    <w:rsid w:val="00731BE0"/>
    <w:rsid w:val="00732956"/>
    <w:rsid w:val="00733A66"/>
    <w:rsid w:val="0073627B"/>
    <w:rsid w:val="0073692C"/>
    <w:rsid w:val="0073790F"/>
    <w:rsid w:val="0074124C"/>
    <w:rsid w:val="007431A4"/>
    <w:rsid w:val="00743A2F"/>
    <w:rsid w:val="00745708"/>
    <w:rsid w:val="00750B81"/>
    <w:rsid w:val="00751AD9"/>
    <w:rsid w:val="00752BA1"/>
    <w:rsid w:val="00752EA7"/>
    <w:rsid w:val="0075331A"/>
    <w:rsid w:val="007549CD"/>
    <w:rsid w:val="00757919"/>
    <w:rsid w:val="0076032F"/>
    <w:rsid w:val="00760500"/>
    <w:rsid w:val="00762487"/>
    <w:rsid w:val="007635F7"/>
    <w:rsid w:val="00764A76"/>
    <w:rsid w:val="007664E9"/>
    <w:rsid w:val="00766C8A"/>
    <w:rsid w:val="00771757"/>
    <w:rsid w:val="00774446"/>
    <w:rsid w:val="007752B3"/>
    <w:rsid w:val="007776A3"/>
    <w:rsid w:val="007800D5"/>
    <w:rsid w:val="007800F9"/>
    <w:rsid w:val="007814B9"/>
    <w:rsid w:val="0078531C"/>
    <w:rsid w:val="007858B4"/>
    <w:rsid w:val="00786BB0"/>
    <w:rsid w:val="00787327"/>
    <w:rsid w:val="007873A9"/>
    <w:rsid w:val="00787719"/>
    <w:rsid w:val="0079095F"/>
    <w:rsid w:val="00790CA0"/>
    <w:rsid w:val="00791E75"/>
    <w:rsid w:val="00792D37"/>
    <w:rsid w:val="00793543"/>
    <w:rsid w:val="00793F5E"/>
    <w:rsid w:val="00796AE5"/>
    <w:rsid w:val="00796FAD"/>
    <w:rsid w:val="007A1159"/>
    <w:rsid w:val="007A330B"/>
    <w:rsid w:val="007A634B"/>
    <w:rsid w:val="007A6A65"/>
    <w:rsid w:val="007A6D40"/>
    <w:rsid w:val="007A6F8B"/>
    <w:rsid w:val="007B0E29"/>
    <w:rsid w:val="007B1D09"/>
    <w:rsid w:val="007B2C80"/>
    <w:rsid w:val="007B304F"/>
    <w:rsid w:val="007B3131"/>
    <w:rsid w:val="007B32E3"/>
    <w:rsid w:val="007B33A8"/>
    <w:rsid w:val="007B57A0"/>
    <w:rsid w:val="007B5D96"/>
    <w:rsid w:val="007B5E6B"/>
    <w:rsid w:val="007B7F38"/>
    <w:rsid w:val="007C2671"/>
    <w:rsid w:val="007C3BD3"/>
    <w:rsid w:val="007C3F36"/>
    <w:rsid w:val="007C4648"/>
    <w:rsid w:val="007C5E17"/>
    <w:rsid w:val="007D08CF"/>
    <w:rsid w:val="007D095B"/>
    <w:rsid w:val="007D3D32"/>
    <w:rsid w:val="007D6551"/>
    <w:rsid w:val="007D74D4"/>
    <w:rsid w:val="007E4C83"/>
    <w:rsid w:val="007E4D3F"/>
    <w:rsid w:val="007E5AA5"/>
    <w:rsid w:val="007E65B0"/>
    <w:rsid w:val="007F0C3F"/>
    <w:rsid w:val="007F0D2E"/>
    <w:rsid w:val="007F1153"/>
    <w:rsid w:val="007F1C94"/>
    <w:rsid w:val="007F28DA"/>
    <w:rsid w:val="007F3D00"/>
    <w:rsid w:val="007F43F7"/>
    <w:rsid w:val="007F57C7"/>
    <w:rsid w:val="007F5DFC"/>
    <w:rsid w:val="007F72D1"/>
    <w:rsid w:val="007F75CB"/>
    <w:rsid w:val="00802CCD"/>
    <w:rsid w:val="00805275"/>
    <w:rsid w:val="008055DA"/>
    <w:rsid w:val="00806C8A"/>
    <w:rsid w:val="008120EE"/>
    <w:rsid w:val="00812AD0"/>
    <w:rsid w:val="00813672"/>
    <w:rsid w:val="008142A5"/>
    <w:rsid w:val="00817AEE"/>
    <w:rsid w:val="00817C35"/>
    <w:rsid w:val="0082111E"/>
    <w:rsid w:val="0082154B"/>
    <w:rsid w:val="008218C8"/>
    <w:rsid w:val="0082300B"/>
    <w:rsid w:val="008236DC"/>
    <w:rsid w:val="008250C8"/>
    <w:rsid w:val="00825937"/>
    <w:rsid w:val="00826B34"/>
    <w:rsid w:val="00826EEE"/>
    <w:rsid w:val="0083009C"/>
    <w:rsid w:val="00831BFC"/>
    <w:rsid w:val="00831EDC"/>
    <w:rsid w:val="0083370B"/>
    <w:rsid w:val="0083453D"/>
    <w:rsid w:val="008356D0"/>
    <w:rsid w:val="00835E30"/>
    <w:rsid w:val="00836909"/>
    <w:rsid w:val="0083722A"/>
    <w:rsid w:val="00837DF1"/>
    <w:rsid w:val="00837F2C"/>
    <w:rsid w:val="008421D5"/>
    <w:rsid w:val="00843529"/>
    <w:rsid w:val="00844E0C"/>
    <w:rsid w:val="008473F6"/>
    <w:rsid w:val="00847DEE"/>
    <w:rsid w:val="00850401"/>
    <w:rsid w:val="00851814"/>
    <w:rsid w:val="0085197D"/>
    <w:rsid w:val="00852546"/>
    <w:rsid w:val="008538A5"/>
    <w:rsid w:val="00856FCC"/>
    <w:rsid w:val="00857D35"/>
    <w:rsid w:val="00860CE8"/>
    <w:rsid w:val="00861399"/>
    <w:rsid w:val="008630C7"/>
    <w:rsid w:val="00865662"/>
    <w:rsid w:val="008656B5"/>
    <w:rsid w:val="008663D3"/>
    <w:rsid w:val="008663D5"/>
    <w:rsid w:val="008670AA"/>
    <w:rsid w:val="008675DF"/>
    <w:rsid w:val="0087052A"/>
    <w:rsid w:val="00870BEB"/>
    <w:rsid w:val="00873665"/>
    <w:rsid w:val="0087414D"/>
    <w:rsid w:val="00876A19"/>
    <w:rsid w:val="00880018"/>
    <w:rsid w:val="0088152B"/>
    <w:rsid w:val="008819F4"/>
    <w:rsid w:val="00882260"/>
    <w:rsid w:val="008839CE"/>
    <w:rsid w:val="00883C99"/>
    <w:rsid w:val="00883F81"/>
    <w:rsid w:val="008878BF"/>
    <w:rsid w:val="00890B8F"/>
    <w:rsid w:val="00891BE6"/>
    <w:rsid w:val="0089241D"/>
    <w:rsid w:val="0089279E"/>
    <w:rsid w:val="0089319F"/>
    <w:rsid w:val="00893FA4"/>
    <w:rsid w:val="00895653"/>
    <w:rsid w:val="00895B0E"/>
    <w:rsid w:val="00896BEB"/>
    <w:rsid w:val="0089717F"/>
    <w:rsid w:val="00897AF1"/>
    <w:rsid w:val="008A0498"/>
    <w:rsid w:val="008A1158"/>
    <w:rsid w:val="008A19D3"/>
    <w:rsid w:val="008A25E5"/>
    <w:rsid w:val="008A3F3F"/>
    <w:rsid w:val="008A4EA0"/>
    <w:rsid w:val="008A7F87"/>
    <w:rsid w:val="008B0A9E"/>
    <w:rsid w:val="008B3813"/>
    <w:rsid w:val="008B4205"/>
    <w:rsid w:val="008B6586"/>
    <w:rsid w:val="008B78D2"/>
    <w:rsid w:val="008C06A3"/>
    <w:rsid w:val="008C09C1"/>
    <w:rsid w:val="008C1F39"/>
    <w:rsid w:val="008C2791"/>
    <w:rsid w:val="008C2BE7"/>
    <w:rsid w:val="008C2FF4"/>
    <w:rsid w:val="008C3F49"/>
    <w:rsid w:val="008C44C2"/>
    <w:rsid w:val="008C5A4A"/>
    <w:rsid w:val="008C5A56"/>
    <w:rsid w:val="008C5BAD"/>
    <w:rsid w:val="008C5D1B"/>
    <w:rsid w:val="008C6F77"/>
    <w:rsid w:val="008D0C0C"/>
    <w:rsid w:val="008D23F6"/>
    <w:rsid w:val="008D3019"/>
    <w:rsid w:val="008D50DF"/>
    <w:rsid w:val="008D6DCD"/>
    <w:rsid w:val="008D7D91"/>
    <w:rsid w:val="008E2227"/>
    <w:rsid w:val="008E2F50"/>
    <w:rsid w:val="008E34FA"/>
    <w:rsid w:val="008E3707"/>
    <w:rsid w:val="008E4057"/>
    <w:rsid w:val="008E414F"/>
    <w:rsid w:val="008E4765"/>
    <w:rsid w:val="008E4A86"/>
    <w:rsid w:val="008E4AD7"/>
    <w:rsid w:val="008E4D45"/>
    <w:rsid w:val="008E5BB4"/>
    <w:rsid w:val="008E610D"/>
    <w:rsid w:val="008E76C6"/>
    <w:rsid w:val="008F0C36"/>
    <w:rsid w:val="008F14A0"/>
    <w:rsid w:val="008F1A3A"/>
    <w:rsid w:val="008F284E"/>
    <w:rsid w:val="008F28D7"/>
    <w:rsid w:val="008F3282"/>
    <w:rsid w:val="008F3FDF"/>
    <w:rsid w:val="008F4D66"/>
    <w:rsid w:val="009000D2"/>
    <w:rsid w:val="00900246"/>
    <w:rsid w:val="009010CD"/>
    <w:rsid w:val="009016C5"/>
    <w:rsid w:val="0090408C"/>
    <w:rsid w:val="00906A89"/>
    <w:rsid w:val="00907B6E"/>
    <w:rsid w:val="00911550"/>
    <w:rsid w:val="0091271A"/>
    <w:rsid w:val="00913272"/>
    <w:rsid w:val="00913525"/>
    <w:rsid w:val="00915B74"/>
    <w:rsid w:val="009165D7"/>
    <w:rsid w:val="00917232"/>
    <w:rsid w:val="00917CA0"/>
    <w:rsid w:val="009212D9"/>
    <w:rsid w:val="0092258F"/>
    <w:rsid w:val="0092277A"/>
    <w:rsid w:val="00922D70"/>
    <w:rsid w:val="00924EA1"/>
    <w:rsid w:val="009266CA"/>
    <w:rsid w:val="009271BB"/>
    <w:rsid w:val="00927994"/>
    <w:rsid w:val="00927F52"/>
    <w:rsid w:val="0093159C"/>
    <w:rsid w:val="009322BF"/>
    <w:rsid w:val="009326D6"/>
    <w:rsid w:val="0093295B"/>
    <w:rsid w:val="00933F4D"/>
    <w:rsid w:val="00935658"/>
    <w:rsid w:val="00935F9B"/>
    <w:rsid w:val="009362B4"/>
    <w:rsid w:val="00936487"/>
    <w:rsid w:val="0093689D"/>
    <w:rsid w:val="00937408"/>
    <w:rsid w:val="00937BF7"/>
    <w:rsid w:val="00937F52"/>
    <w:rsid w:val="00940658"/>
    <w:rsid w:val="0094142F"/>
    <w:rsid w:val="009418C0"/>
    <w:rsid w:val="00941D13"/>
    <w:rsid w:val="0094532E"/>
    <w:rsid w:val="009466D1"/>
    <w:rsid w:val="009470B3"/>
    <w:rsid w:val="00947AD2"/>
    <w:rsid w:val="009513E5"/>
    <w:rsid w:val="0095170A"/>
    <w:rsid w:val="009536E3"/>
    <w:rsid w:val="00954C0F"/>
    <w:rsid w:val="00955480"/>
    <w:rsid w:val="009555E0"/>
    <w:rsid w:val="0095692B"/>
    <w:rsid w:val="009571EB"/>
    <w:rsid w:val="00957B79"/>
    <w:rsid w:val="009621A5"/>
    <w:rsid w:val="00963985"/>
    <w:rsid w:val="00963B19"/>
    <w:rsid w:val="00963E71"/>
    <w:rsid w:val="0096432D"/>
    <w:rsid w:val="009643BE"/>
    <w:rsid w:val="009647F0"/>
    <w:rsid w:val="009658B9"/>
    <w:rsid w:val="00965E5B"/>
    <w:rsid w:val="00966EEC"/>
    <w:rsid w:val="00966FFB"/>
    <w:rsid w:val="009705DC"/>
    <w:rsid w:val="0097148B"/>
    <w:rsid w:val="00971A89"/>
    <w:rsid w:val="0097244E"/>
    <w:rsid w:val="00972D84"/>
    <w:rsid w:val="00975E13"/>
    <w:rsid w:val="009767B0"/>
    <w:rsid w:val="009773A0"/>
    <w:rsid w:val="00980E4A"/>
    <w:rsid w:val="00980F1D"/>
    <w:rsid w:val="00982182"/>
    <w:rsid w:val="00982B26"/>
    <w:rsid w:val="0098423D"/>
    <w:rsid w:val="009843B5"/>
    <w:rsid w:val="00986819"/>
    <w:rsid w:val="0098721C"/>
    <w:rsid w:val="00987980"/>
    <w:rsid w:val="00990750"/>
    <w:rsid w:val="00991BB7"/>
    <w:rsid w:val="009922BF"/>
    <w:rsid w:val="00992A09"/>
    <w:rsid w:val="00994320"/>
    <w:rsid w:val="0099438A"/>
    <w:rsid w:val="00994F9E"/>
    <w:rsid w:val="00996036"/>
    <w:rsid w:val="0099720D"/>
    <w:rsid w:val="009976A7"/>
    <w:rsid w:val="009A0C45"/>
    <w:rsid w:val="009A0D1F"/>
    <w:rsid w:val="009A2C40"/>
    <w:rsid w:val="009A4314"/>
    <w:rsid w:val="009A667D"/>
    <w:rsid w:val="009A728E"/>
    <w:rsid w:val="009B05B7"/>
    <w:rsid w:val="009B0BE8"/>
    <w:rsid w:val="009B171F"/>
    <w:rsid w:val="009B5012"/>
    <w:rsid w:val="009B6524"/>
    <w:rsid w:val="009B76A1"/>
    <w:rsid w:val="009B7E3A"/>
    <w:rsid w:val="009C0F44"/>
    <w:rsid w:val="009C18FD"/>
    <w:rsid w:val="009C1DED"/>
    <w:rsid w:val="009C29B3"/>
    <w:rsid w:val="009C3735"/>
    <w:rsid w:val="009C4D05"/>
    <w:rsid w:val="009C5F18"/>
    <w:rsid w:val="009C618B"/>
    <w:rsid w:val="009C6B39"/>
    <w:rsid w:val="009C739B"/>
    <w:rsid w:val="009D0C09"/>
    <w:rsid w:val="009D1302"/>
    <w:rsid w:val="009D2153"/>
    <w:rsid w:val="009D2D18"/>
    <w:rsid w:val="009D75C3"/>
    <w:rsid w:val="009E068A"/>
    <w:rsid w:val="009E0E9C"/>
    <w:rsid w:val="009E1DE3"/>
    <w:rsid w:val="009E2548"/>
    <w:rsid w:val="009E305B"/>
    <w:rsid w:val="009E4A3B"/>
    <w:rsid w:val="009E7A63"/>
    <w:rsid w:val="009F0B24"/>
    <w:rsid w:val="009F2461"/>
    <w:rsid w:val="009F3C16"/>
    <w:rsid w:val="009F3DD1"/>
    <w:rsid w:val="009F4325"/>
    <w:rsid w:val="009F4D47"/>
    <w:rsid w:val="009F50DD"/>
    <w:rsid w:val="009F6333"/>
    <w:rsid w:val="00A011A0"/>
    <w:rsid w:val="00A01240"/>
    <w:rsid w:val="00A01635"/>
    <w:rsid w:val="00A01C92"/>
    <w:rsid w:val="00A0726C"/>
    <w:rsid w:val="00A10140"/>
    <w:rsid w:val="00A108B9"/>
    <w:rsid w:val="00A10B51"/>
    <w:rsid w:val="00A11CB5"/>
    <w:rsid w:val="00A12F90"/>
    <w:rsid w:val="00A148BE"/>
    <w:rsid w:val="00A1531B"/>
    <w:rsid w:val="00A154C3"/>
    <w:rsid w:val="00A205BC"/>
    <w:rsid w:val="00A206FA"/>
    <w:rsid w:val="00A24F9D"/>
    <w:rsid w:val="00A2614F"/>
    <w:rsid w:val="00A26491"/>
    <w:rsid w:val="00A27D58"/>
    <w:rsid w:val="00A30D89"/>
    <w:rsid w:val="00A35794"/>
    <w:rsid w:val="00A37537"/>
    <w:rsid w:val="00A37C2E"/>
    <w:rsid w:val="00A41A7E"/>
    <w:rsid w:val="00A420B6"/>
    <w:rsid w:val="00A427C0"/>
    <w:rsid w:val="00A44288"/>
    <w:rsid w:val="00A45EEE"/>
    <w:rsid w:val="00A462DE"/>
    <w:rsid w:val="00A46C22"/>
    <w:rsid w:val="00A51742"/>
    <w:rsid w:val="00A51903"/>
    <w:rsid w:val="00A52087"/>
    <w:rsid w:val="00A52A07"/>
    <w:rsid w:val="00A537A4"/>
    <w:rsid w:val="00A54933"/>
    <w:rsid w:val="00A54AAC"/>
    <w:rsid w:val="00A555EA"/>
    <w:rsid w:val="00A55F66"/>
    <w:rsid w:val="00A56647"/>
    <w:rsid w:val="00A579CB"/>
    <w:rsid w:val="00A61305"/>
    <w:rsid w:val="00A6193F"/>
    <w:rsid w:val="00A61AD0"/>
    <w:rsid w:val="00A61D4A"/>
    <w:rsid w:val="00A62696"/>
    <w:rsid w:val="00A637E2"/>
    <w:rsid w:val="00A64B0A"/>
    <w:rsid w:val="00A64BA9"/>
    <w:rsid w:val="00A65B3D"/>
    <w:rsid w:val="00A6629F"/>
    <w:rsid w:val="00A6711D"/>
    <w:rsid w:val="00A70DD8"/>
    <w:rsid w:val="00A70EC7"/>
    <w:rsid w:val="00A71A27"/>
    <w:rsid w:val="00A71ED0"/>
    <w:rsid w:val="00A727AB"/>
    <w:rsid w:val="00A72976"/>
    <w:rsid w:val="00A73BAA"/>
    <w:rsid w:val="00A74ABA"/>
    <w:rsid w:val="00A7628D"/>
    <w:rsid w:val="00A77719"/>
    <w:rsid w:val="00A81D12"/>
    <w:rsid w:val="00A81D93"/>
    <w:rsid w:val="00A82242"/>
    <w:rsid w:val="00A8230A"/>
    <w:rsid w:val="00A84B87"/>
    <w:rsid w:val="00A85E40"/>
    <w:rsid w:val="00A8645D"/>
    <w:rsid w:val="00A86ABB"/>
    <w:rsid w:val="00A90739"/>
    <w:rsid w:val="00A90B3B"/>
    <w:rsid w:val="00A916C0"/>
    <w:rsid w:val="00A91B9B"/>
    <w:rsid w:val="00A93335"/>
    <w:rsid w:val="00A93CBA"/>
    <w:rsid w:val="00A9470D"/>
    <w:rsid w:val="00A9591D"/>
    <w:rsid w:val="00A96A59"/>
    <w:rsid w:val="00A97351"/>
    <w:rsid w:val="00A9786A"/>
    <w:rsid w:val="00AA0828"/>
    <w:rsid w:val="00AA08DE"/>
    <w:rsid w:val="00AA1F38"/>
    <w:rsid w:val="00AA2539"/>
    <w:rsid w:val="00AA2EDD"/>
    <w:rsid w:val="00AA2FD9"/>
    <w:rsid w:val="00AA3B41"/>
    <w:rsid w:val="00AA3FE3"/>
    <w:rsid w:val="00AA40E2"/>
    <w:rsid w:val="00AA56DB"/>
    <w:rsid w:val="00AA697C"/>
    <w:rsid w:val="00AA6BA9"/>
    <w:rsid w:val="00AB131D"/>
    <w:rsid w:val="00AB1C06"/>
    <w:rsid w:val="00AB210F"/>
    <w:rsid w:val="00AB28FB"/>
    <w:rsid w:val="00AB31DE"/>
    <w:rsid w:val="00AB3556"/>
    <w:rsid w:val="00AB49B3"/>
    <w:rsid w:val="00AB4A13"/>
    <w:rsid w:val="00AB4DDC"/>
    <w:rsid w:val="00AB5B8F"/>
    <w:rsid w:val="00AB6653"/>
    <w:rsid w:val="00AC0389"/>
    <w:rsid w:val="00AC12F9"/>
    <w:rsid w:val="00AC1776"/>
    <w:rsid w:val="00AC1ED0"/>
    <w:rsid w:val="00AC242D"/>
    <w:rsid w:val="00AC4505"/>
    <w:rsid w:val="00AC6E8F"/>
    <w:rsid w:val="00AC751A"/>
    <w:rsid w:val="00AD000D"/>
    <w:rsid w:val="00AD2219"/>
    <w:rsid w:val="00AD2CAC"/>
    <w:rsid w:val="00AD3951"/>
    <w:rsid w:val="00AD3BDC"/>
    <w:rsid w:val="00AD4AF9"/>
    <w:rsid w:val="00AE1CFA"/>
    <w:rsid w:val="00AE1EEF"/>
    <w:rsid w:val="00AE32AE"/>
    <w:rsid w:val="00AE57D1"/>
    <w:rsid w:val="00AE6F7B"/>
    <w:rsid w:val="00AF054A"/>
    <w:rsid w:val="00AF0D8A"/>
    <w:rsid w:val="00AF2ADE"/>
    <w:rsid w:val="00AF6B08"/>
    <w:rsid w:val="00AF6EA6"/>
    <w:rsid w:val="00AF7E49"/>
    <w:rsid w:val="00AFED17"/>
    <w:rsid w:val="00B00C09"/>
    <w:rsid w:val="00B0187F"/>
    <w:rsid w:val="00B0314A"/>
    <w:rsid w:val="00B03D23"/>
    <w:rsid w:val="00B04CA1"/>
    <w:rsid w:val="00B06FED"/>
    <w:rsid w:val="00B1109D"/>
    <w:rsid w:val="00B11724"/>
    <w:rsid w:val="00B11CC5"/>
    <w:rsid w:val="00B133DA"/>
    <w:rsid w:val="00B227F4"/>
    <w:rsid w:val="00B23D0A"/>
    <w:rsid w:val="00B2461D"/>
    <w:rsid w:val="00B264C4"/>
    <w:rsid w:val="00B26C2B"/>
    <w:rsid w:val="00B27269"/>
    <w:rsid w:val="00B27B60"/>
    <w:rsid w:val="00B27BB5"/>
    <w:rsid w:val="00B27BDF"/>
    <w:rsid w:val="00B30FA7"/>
    <w:rsid w:val="00B3312B"/>
    <w:rsid w:val="00B336D1"/>
    <w:rsid w:val="00B344B1"/>
    <w:rsid w:val="00B344B5"/>
    <w:rsid w:val="00B34A91"/>
    <w:rsid w:val="00B34F1D"/>
    <w:rsid w:val="00B367F9"/>
    <w:rsid w:val="00B37380"/>
    <w:rsid w:val="00B40A2E"/>
    <w:rsid w:val="00B430D9"/>
    <w:rsid w:val="00B43F30"/>
    <w:rsid w:val="00B442F3"/>
    <w:rsid w:val="00B44F44"/>
    <w:rsid w:val="00B45C86"/>
    <w:rsid w:val="00B4676A"/>
    <w:rsid w:val="00B46A4E"/>
    <w:rsid w:val="00B50B62"/>
    <w:rsid w:val="00B5175A"/>
    <w:rsid w:val="00B523DC"/>
    <w:rsid w:val="00B525A7"/>
    <w:rsid w:val="00B53E45"/>
    <w:rsid w:val="00B54566"/>
    <w:rsid w:val="00B546DF"/>
    <w:rsid w:val="00B54C34"/>
    <w:rsid w:val="00B55A64"/>
    <w:rsid w:val="00B55BA1"/>
    <w:rsid w:val="00B57D83"/>
    <w:rsid w:val="00B61A6A"/>
    <w:rsid w:val="00B638CC"/>
    <w:rsid w:val="00B6442B"/>
    <w:rsid w:val="00B65EEB"/>
    <w:rsid w:val="00B67AEE"/>
    <w:rsid w:val="00B67C09"/>
    <w:rsid w:val="00B67E2B"/>
    <w:rsid w:val="00B67E4E"/>
    <w:rsid w:val="00B71565"/>
    <w:rsid w:val="00B72651"/>
    <w:rsid w:val="00B742AB"/>
    <w:rsid w:val="00B7483E"/>
    <w:rsid w:val="00B75152"/>
    <w:rsid w:val="00B757A7"/>
    <w:rsid w:val="00B75879"/>
    <w:rsid w:val="00B7600C"/>
    <w:rsid w:val="00B77E9F"/>
    <w:rsid w:val="00B786B0"/>
    <w:rsid w:val="00B806C0"/>
    <w:rsid w:val="00B81062"/>
    <w:rsid w:val="00B81AB6"/>
    <w:rsid w:val="00B85973"/>
    <w:rsid w:val="00B86984"/>
    <w:rsid w:val="00B915CE"/>
    <w:rsid w:val="00B93615"/>
    <w:rsid w:val="00B9369A"/>
    <w:rsid w:val="00B9447F"/>
    <w:rsid w:val="00B97B6E"/>
    <w:rsid w:val="00BA02BC"/>
    <w:rsid w:val="00BA0375"/>
    <w:rsid w:val="00BA1DDF"/>
    <w:rsid w:val="00BA28FC"/>
    <w:rsid w:val="00BA4C1A"/>
    <w:rsid w:val="00BA5A86"/>
    <w:rsid w:val="00BA5DFF"/>
    <w:rsid w:val="00BA659F"/>
    <w:rsid w:val="00BA6CA1"/>
    <w:rsid w:val="00BA7A94"/>
    <w:rsid w:val="00BA7F00"/>
    <w:rsid w:val="00BB0D30"/>
    <w:rsid w:val="00BB1474"/>
    <w:rsid w:val="00BB4DB3"/>
    <w:rsid w:val="00BB4FBB"/>
    <w:rsid w:val="00BB56C5"/>
    <w:rsid w:val="00BB64FC"/>
    <w:rsid w:val="00BB6710"/>
    <w:rsid w:val="00BB6EA9"/>
    <w:rsid w:val="00BB73C9"/>
    <w:rsid w:val="00BB7A02"/>
    <w:rsid w:val="00BC0F95"/>
    <w:rsid w:val="00BC2985"/>
    <w:rsid w:val="00BC3F8F"/>
    <w:rsid w:val="00BC5146"/>
    <w:rsid w:val="00BC56F1"/>
    <w:rsid w:val="00BC5977"/>
    <w:rsid w:val="00BC5A87"/>
    <w:rsid w:val="00BC739C"/>
    <w:rsid w:val="00BC7DAC"/>
    <w:rsid w:val="00BD126F"/>
    <w:rsid w:val="00BD25F5"/>
    <w:rsid w:val="00BD359E"/>
    <w:rsid w:val="00BD42A8"/>
    <w:rsid w:val="00BD4AD6"/>
    <w:rsid w:val="00BD729D"/>
    <w:rsid w:val="00BD7B33"/>
    <w:rsid w:val="00BD7FC5"/>
    <w:rsid w:val="00BE13A7"/>
    <w:rsid w:val="00BE3182"/>
    <w:rsid w:val="00BE446D"/>
    <w:rsid w:val="00BE476D"/>
    <w:rsid w:val="00BE60C1"/>
    <w:rsid w:val="00BE6582"/>
    <w:rsid w:val="00BE7C3C"/>
    <w:rsid w:val="00BF3A82"/>
    <w:rsid w:val="00BF5902"/>
    <w:rsid w:val="00BF785A"/>
    <w:rsid w:val="00BF7E20"/>
    <w:rsid w:val="00C01008"/>
    <w:rsid w:val="00C02839"/>
    <w:rsid w:val="00C03D38"/>
    <w:rsid w:val="00C047F2"/>
    <w:rsid w:val="00C07D71"/>
    <w:rsid w:val="00C12DF7"/>
    <w:rsid w:val="00C137CF"/>
    <w:rsid w:val="00C13BB0"/>
    <w:rsid w:val="00C13EA8"/>
    <w:rsid w:val="00C1635C"/>
    <w:rsid w:val="00C174BA"/>
    <w:rsid w:val="00C17C09"/>
    <w:rsid w:val="00C17FE2"/>
    <w:rsid w:val="00C21B46"/>
    <w:rsid w:val="00C21D17"/>
    <w:rsid w:val="00C229C8"/>
    <w:rsid w:val="00C23643"/>
    <w:rsid w:val="00C23E90"/>
    <w:rsid w:val="00C263CB"/>
    <w:rsid w:val="00C2747E"/>
    <w:rsid w:val="00C27697"/>
    <w:rsid w:val="00C327AC"/>
    <w:rsid w:val="00C34707"/>
    <w:rsid w:val="00C35C98"/>
    <w:rsid w:val="00C3694D"/>
    <w:rsid w:val="00C421E1"/>
    <w:rsid w:val="00C4452C"/>
    <w:rsid w:val="00C4517E"/>
    <w:rsid w:val="00C453AC"/>
    <w:rsid w:val="00C45586"/>
    <w:rsid w:val="00C46C40"/>
    <w:rsid w:val="00C5084B"/>
    <w:rsid w:val="00C50FCF"/>
    <w:rsid w:val="00C5116B"/>
    <w:rsid w:val="00C51250"/>
    <w:rsid w:val="00C51641"/>
    <w:rsid w:val="00C51CEA"/>
    <w:rsid w:val="00C527E5"/>
    <w:rsid w:val="00C52EF8"/>
    <w:rsid w:val="00C53452"/>
    <w:rsid w:val="00C53546"/>
    <w:rsid w:val="00C54798"/>
    <w:rsid w:val="00C5530D"/>
    <w:rsid w:val="00C5592B"/>
    <w:rsid w:val="00C56F6D"/>
    <w:rsid w:val="00C5784E"/>
    <w:rsid w:val="00C610B5"/>
    <w:rsid w:val="00C62B6F"/>
    <w:rsid w:val="00C62EB2"/>
    <w:rsid w:val="00C64D06"/>
    <w:rsid w:val="00C6508D"/>
    <w:rsid w:val="00C6644B"/>
    <w:rsid w:val="00C70C36"/>
    <w:rsid w:val="00C71F44"/>
    <w:rsid w:val="00C727CD"/>
    <w:rsid w:val="00C73760"/>
    <w:rsid w:val="00C76C91"/>
    <w:rsid w:val="00C77205"/>
    <w:rsid w:val="00C8245B"/>
    <w:rsid w:val="00C843E9"/>
    <w:rsid w:val="00C863A8"/>
    <w:rsid w:val="00C8681F"/>
    <w:rsid w:val="00C87138"/>
    <w:rsid w:val="00C87CC8"/>
    <w:rsid w:val="00C87E98"/>
    <w:rsid w:val="00C90A0B"/>
    <w:rsid w:val="00C9115C"/>
    <w:rsid w:val="00C91E87"/>
    <w:rsid w:val="00C92C68"/>
    <w:rsid w:val="00C92D45"/>
    <w:rsid w:val="00C933BC"/>
    <w:rsid w:val="00C9500C"/>
    <w:rsid w:val="00C954B1"/>
    <w:rsid w:val="00C957AB"/>
    <w:rsid w:val="00C960D0"/>
    <w:rsid w:val="00C9636E"/>
    <w:rsid w:val="00C9735C"/>
    <w:rsid w:val="00CA0CAA"/>
    <w:rsid w:val="00CA1020"/>
    <w:rsid w:val="00CA10C0"/>
    <w:rsid w:val="00CA1CD8"/>
    <w:rsid w:val="00CA5342"/>
    <w:rsid w:val="00CA7571"/>
    <w:rsid w:val="00CB070E"/>
    <w:rsid w:val="00CB24D7"/>
    <w:rsid w:val="00CB3CD0"/>
    <w:rsid w:val="00CB5E40"/>
    <w:rsid w:val="00CB68D8"/>
    <w:rsid w:val="00CB6AF5"/>
    <w:rsid w:val="00CB743A"/>
    <w:rsid w:val="00CB77FB"/>
    <w:rsid w:val="00CC08A2"/>
    <w:rsid w:val="00CC0CBD"/>
    <w:rsid w:val="00CC2050"/>
    <w:rsid w:val="00CC26B6"/>
    <w:rsid w:val="00CC3179"/>
    <w:rsid w:val="00CC744B"/>
    <w:rsid w:val="00CD008E"/>
    <w:rsid w:val="00CD044B"/>
    <w:rsid w:val="00CD270B"/>
    <w:rsid w:val="00CD2898"/>
    <w:rsid w:val="00CD54DD"/>
    <w:rsid w:val="00CD6649"/>
    <w:rsid w:val="00CD73A4"/>
    <w:rsid w:val="00CD77C0"/>
    <w:rsid w:val="00CE24E0"/>
    <w:rsid w:val="00CE319C"/>
    <w:rsid w:val="00CE35B0"/>
    <w:rsid w:val="00CE3EBF"/>
    <w:rsid w:val="00CE3FB5"/>
    <w:rsid w:val="00CE4990"/>
    <w:rsid w:val="00CE4B61"/>
    <w:rsid w:val="00CE617C"/>
    <w:rsid w:val="00CF1387"/>
    <w:rsid w:val="00CF1688"/>
    <w:rsid w:val="00CF17E5"/>
    <w:rsid w:val="00CF2305"/>
    <w:rsid w:val="00CF2808"/>
    <w:rsid w:val="00CF4786"/>
    <w:rsid w:val="00CF5974"/>
    <w:rsid w:val="00CF72FA"/>
    <w:rsid w:val="00CF7C44"/>
    <w:rsid w:val="00D00B58"/>
    <w:rsid w:val="00D025BF"/>
    <w:rsid w:val="00D031AC"/>
    <w:rsid w:val="00D06698"/>
    <w:rsid w:val="00D06F93"/>
    <w:rsid w:val="00D1008C"/>
    <w:rsid w:val="00D11206"/>
    <w:rsid w:val="00D13020"/>
    <w:rsid w:val="00D13281"/>
    <w:rsid w:val="00D13562"/>
    <w:rsid w:val="00D13AB7"/>
    <w:rsid w:val="00D13CB8"/>
    <w:rsid w:val="00D14E2B"/>
    <w:rsid w:val="00D162C3"/>
    <w:rsid w:val="00D20CA6"/>
    <w:rsid w:val="00D216B3"/>
    <w:rsid w:val="00D221A0"/>
    <w:rsid w:val="00D222FC"/>
    <w:rsid w:val="00D22EF6"/>
    <w:rsid w:val="00D24D82"/>
    <w:rsid w:val="00D25D87"/>
    <w:rsid w:val="00D27559"/>
    <w:rsid w:val="00D3052C"/>
    <w:rsid w:val="00D307C8"/>
    <w:rsid w:val="00D347E3"/>
    <w:rsid w:val="00D34A30"/>
    <w:rsid w:val="00D35BD6"/>
    <w:rsid w:val="00D360C1"/>
    <w:rsid w:val="00D37B4A"/>
    <w:rsid w:val="00D408B7"/>
    <w:rsid w:val="00D40C79"/>
    <w:rsid w:val="00D4260D"/>
    <w:rsid w:val="00D42C37"/>
    <w:rsid w:val="00D470A8"/>
    <w:rsid w:val="00D47F6B"/>
    <w:rsid w:val="00D500BD"/>
    <w:rsid w:val="00D50DFD"/>
    <w:rsid w:val="00D50FD7"/>
    <w:rsid w:val="00D511FB"/>
    <w:rsid w:val="00D5182D"/>
    <w:rsid w:val="00D52C21"/>
    <w:rsid w:val="00D534DA"/>
    <w:rsid w:val="00D55DA4"/>
    <w:rsid w:val="00D56472"/>
    <w:rsid w:val="00D56DCE"/>
    <w:rsid w:val="00D57C45"/>
    <w:rsid w:val="00D60615"/>
    <w:rsid w:val="00D61462"/>
    <w:rsid w:val="00D61DDA"/>
    <w:rsid w:val="00D641A0"/>
    <w:rsid w:val="00D65FF6"/>
    <w:rsid w:val="00D678DE"/>
    <w:rsid w:val="00D731CE"/>
    <w:rsid w:val="00D73B1C"/>
    <w:rsid w:val="00D74DF6"/>
    <w:rsid w:val="00D75A34"/>
    <w:rsid w:val="00D768C8"/>
    <w:rsid w:val="00D76E2E"/>
    <w:rsid w:val="00D77194"/>
    <w:rsid w:val="00D771B7"/>
    <w:rsid w:val="00D77CAF"/>
    <w:rsid w:val="00D81A45"/>
    <w:rsid w:val="00D835D0"/>
    <w:rsid w:val="00D838A6"/>
    <w:rsid w:val="00D83A21"/>
    <w:rsid w:val="00D83C0E"/>
    <w:rsid w:val="00D8475C"/>
    <w:rsid w:val="00D84980"/>
    <w:rsid w:val="00D84EBC"/>
    <w:rsid w:val="00D856C1"/>
    <w:rsid w:val="00D86456"/>
    <w:rsid w:val="00D86AB2"/>
    <w:rsid w:val="00D870A4"/>
    <w:rsid w:val="00D90CB2"/>
    <w:rsid w:val="00D90F82"/>
    <w:rsid w:val="00D91CB6"/>
    <w:rsid w:val="00D92865"/>
    <w:rsid w:val="00D93FC5"/>
    <w:rsid w:val="00D94FC4"/>
    <w:rsid w:val="00D95013"/>
    <w:rsid w:val="00D9518B"/>
    <w:rsid w:val="00D95C67"/>
    <w:rsid w:val="00D966F2"/>
    <w:rsid w:val="00D96C7A"/>
    <w:rsid w:val="00D97840"/>
    <w:rsid w:val="00D97B25"/>
    <w:rsid w:val="00DA010D"/>
    <w:rsid w:val="00DA1EB0"/>
    <w:rsid w:val="00DA29D7"/>
    <w:rsid w:val="00DA39F2"/>
    <w:rsid w:val="00DA3BDF"/>
    <w:rsid w:val="00DA3EBE"/>
    <w:rsid w:val="00DA44DA"/>
    <w:rsid w:val="00DA4530"/>
    <w:rsid w:val="00DA488A"/>
    <w:rsid w:val="00DA54C0"/>
    <w:rsid w:val="00DA5641"/>
    <w:rsid w:val="00DA5AEA"/>
    <w:rsid w:val="00DA5B99"/>
    <w:rsid w:val="00DA666F"/>
    <w:rsid w:val="00DB3B6B"/>
    <w:rsid w:val="00DB4563"/>
    <w:rsid w:val="00DB6532"/>
    <w:rsid w:val="00DB787B"/>
    <w:rsid w:val="00DC0EC7"/>
    <w:rsid w:val="00DC107D"/>
    <w:rsid w:val="00DC12D9"/>
    <w:rsid w:val="00DC3A2C"/>
    <w:rsid w:val="00DC5094"/>
    <w:rsid w:val="00DC779C"/>
    <w:rsid w:val="00DC7AAA"/>
    <w:rsid w:val="00DC7E28"/>
    <w:rsid w:val="00DD0019"/>
    <w:rsid w:val="00DD0461"/>
    <w:rsid w:val="00DD17E8"/>
    <w:rsid w:val="00DD21E2"/>
    <w:rsid w:val="00DD4859"/>
    <w:rsid w:val="00DD491E"/>
    <w:rsid w:val="00DE0122"/>
    <w:rsid w:val="00DE068D"/>
    <w:rsid w:val="00DE0B92"/>
    <w:rsid w:val="00DE1B06"/>
    <w:rsid w:val="00DE30BB"/>
    <w:rsid w:val="00DE4C58"/>
    <w:rsid w:val="00DE769F"/>
    <w:rsid w:val="00DF0007"/>
    <w:rsid w:val="00DF0EA8"/>
    <w:rsid w:val="00DF2254"/>
    <w:rsid w:val="00DF31AD"/>
    <w:rsid w:val="00DF5242"/>
    <w:rsid w:val="00DF5397"/>
    <w:rsid w:val="00DF690B"/>
    <w:rsid w:val="00DF6EF8"/>
    <w:rsid w:val="00DF7AEF"/>
    <w:rsid w:val="00DF7D47"/>
    <w:rsid w:val="00DF7F06"/>
    <w:rsid w:val="00E01937"/>
    <w:rsid w:val="00E01A7A"/>
    <w:rsid w:val="00E01C5A"/>
    <w:rsid w:val="00E02BE4"/>
    <w:rsid w:val="00E03143"/>
    <w:rsid w:val="00E03185"/>
    <w:rsid w:val="00E035B4"/>
    <w:rsid w:val="00E04122"/>
    <w:rsid w:val="00E04881"/>
    <w:rsid w:val="00E06272"/>
    <w:rsid w:val="00E078A3"/>
    <w:rsid w:val="00E141E1"/>
    <w:rsid w:val="00E160C8"/>
    <w:rsid w:val="00E1683E"/>
    <w:rsid w:val="00E16AA7"/>
    <w:rsid w:val="00E17B04"/>
    <w:rsid w:val="00E17D1B"/>
    <w:rsid w:val="00E17F84"/>
    <w:rsid w:val="00E21079"/>
    <w:rsid w:val="00E229DC"/>
    <w:rsid w:val="00E26075"/>
    <w:rsid w:val="00E261C0"/>
    <w:rsid w:val="00E267AC"/>
    <w:rsid w:val="00E26EBA"/>
    <w:rsid w:val="00E27815"/>
    <w:rsid w:val="00E30398"/>
    <w:rsid w:val="00E320C5"/>
    <w:rsid w:val="00E328C3"/>
    <w:rsid w:val="00E32D2B"/>
    <w:rsid w:val="00E336AA"/>
    <w:rsid w:val="00E347A7"/>
    <w:rsid w:val="00E37367"/>
    <w:rsid w:val="00E40532"/>
    <w:rsid w:val="00E42225"/>
    <w:rsid w:val="00E42B55"/>
    <w:rsid w:val="00E44FE3"/>
    <w:rsid w:val="00E47B2A"/>
    <w:rsid w:val="00E50B05"/>
    <w:rsid w:val="00E51697"/>
    <w:rsid w:val="00E51895"/>
    <w:rsid w:val="00E535E9"/>
    <w:rsid w:val="00E5515B"/>
    <w:rsid w:val="00E55C60"/>
    <w:rsid w:val="00E57086"/>
    <w:rsid w:val="00E57B3B"/>
    <w:rsid w:val="00E57FEB"/>
    <w:rsid w:val="00E62F91"/>
    <w:rsid w:val="00E63071"/>
    <w:rsid w:val="00E63186"/>
    <w:rsid w:val="00E63C23"/>
    <w:rsid w:val="00E63D51"/>
    <w:rsid w:val="00E64868"/>
    <w:rsid w:val="00E6599D"/>
    <w:rsid w:val="00E672AF"/>
    <w:rsid w:val="00E673DD"/>
    <w:rsid w:val="00E67EC2"/>
    <w:rsid w:val="00E72A43"/>
    <w:rsid w:val="00E75AAA"/>
    <w:rsid w:val="00E76A40"/>
    <w:rsid w:val="00E774E8"/>
    <w:rsid w:val="00E77ACB"/>
    <w:rsid w:val="00E81672"/>
    <w:rsid w:val="00E818F1"/>
    <w:rsid w:val="00E81BFF"/>
    <w:rsid w:val="00E844D0"/>
    <w:rsid w:val="00E846AF"/>
    <w:rsid w:val="00E847D9"/>
    <w:rsid w:val="00E84CB3"/>
    <w:rsid w:val="00E8630C"/>
    <w:rsid w:val="00E87B45"/>
    <w:rsid w:val="00E87D12"/>
    <w:rsid w:val="00E91425"/>
    <w:rsid w:val="00E936AC"/>
    <w:rsid w:val="00E94F3A"/>
    <w:rsid w:val="00E94FCF"/>
    <w:rsid w:val="00E9521F"/>
    <w:rsid w:val="00E965A5"/>
    <w:rsid w:val="00E96BE4"/>
    <w:rsid w:val="00E96D63"/>
    <w:rsid w:val="00EA0FF1"/>
    <w:rsid w:val="00EA30CE"/>
    <w:rsid w:val="00EA3536"/>
    <w:rsid w:val="00EA4387"/>
    <w:rsid w:val="00EA58FB"/>
    <w:rsid w:val="00EA6145"/>
    <w:rsid w:val="00EA616D"/>
    <w:rsid w:val="00EB2CD1"/>
    <w:rsid w:val="00EB3EA5"/>
    <w:rsid w:val="00EB431E"/>
    <w:rsid w:val="00EB4E71"/>
    <w:rsid w:val="00EB5AC2"/>
    <w:rsid w:val="00EB75EA"/>
    <w:rsid w:val="00EB7981"/>
    <w:rsid w:val="00EC1832"/>
    <w:rsid w:val="00EC1884"/>
    <w:rsid w:val="00EC1D8B"/>
    <w:rsid w:val="00EC27A3"/>
    <w:rsid w:val="00EC2C0A"/>
    <w:rsid w:val="00EC3D6C"/>
    <w:rsid w:val="00EC49C0"/>
    <w:rsid w:val="00EC4A72"/>
    <w:rsid w:val="00ED58B0"/>
    <w:rsid w:val="00ED7C4F"/>
    <w:rsid w:val="00EE336F"/>
    <w:rsid w:val="00EE3B3D"/>
    <w:rsid w:val="00EE410C"/>
    <w:rsid w:val="00EE7465"/>
    <w:rsid w:val="00EE7512"/>
    <w:rsid w:val="00EE7C91"/>
    <w:rsid w:val="00EE7E09"/>
    <w:rsid w:val="00EF087C"/>
    <w:rsid w:val="00EF0F43"/>
    <w:rsid w:val="00EF1A41"/>
    <w:rsid w:val="00EF2BE4"/>
    <w:rsid w:val="00EF40D1"/>
    <w:rsid w:val="00EF4456"/>
    <w:rsid w:val="00EF5A52"/>
    <w:rsid w:val="00EF67E6"/>
    <w:rsid w:val="00EF6AF5"/>
    <w:rsid w:val="00EF713E"/>
    <w:rsid w:val="00EF759A"/>
    <w:rsid w:val="00F005F9"/>
    <w:rsid w:val="00F009F4"/>
    <w:rsid w:val="00F00BAE"/>
    <w:rsid w:val="00F016A8"/>
    <w:rsid w:val="00F01D49"/>
    <w:rsid w:val="00F025ED"/>
    <w:rsid w:val="00F046F3"/>
    <w:rsid w:val="00F05718"/>
    <w:rsid w:val="00F05DE8"/>
    <w:rsid w:val="00F0751C"/>
    <w:rsid w:val="00F10BF8"/>
    <w:rsid w:val="00F1159D"/>
    <w:rsid w:val="00F12124"/>
    <w:rsid w:val="00F12A3C"/>
    <w:rsid w:val="00F133AF"/>
    <w:rsid w:val="00F14708"/>
    <w:rsid w:val="00F1498F"/>
    <w:rsid w:val="00F16748"/>
    <w:rsid w:val="00F169B6"/>
    <w:rsid w:val="00F16BCC"/>
    <w:rsid w:val="00F16E98"/>
    <w:rsid w:val="00F22400"/>
    <w:rsid w:val="00F2303B"/>
    <w:rsid w:val="00F2363C"/>
    <w:rsid w:val="00F23676"/>
    <w:rsid w:val="00F2368F"/>
    <w:rsid w:val="00F23B88"/>
    <w:rsid w:val="00F25650"/>
    <w:rsid w:val="00F26D19"/>
    <w:rsid w:val="00F27B7C"/>
    <w:rsid w:val="00F3015F"/>
    <w:rsid w:val="00F311C1"/>
    <w:rsid w:val="00F32252"/>
    <w:rsid w:val="00F32676"/>
    <w:rsid w:val="00F33264"/>
    <w:rsid w:val="00F3476A"/>
    <w:rsid w:val="00F37AC6"/>
    <w:rsid w:val="00F405EC"/>
    <w:rsid w:val="00F42984"/>
    <w:rsid w:val="00F42BD3"/>
    <w:rsid w:val="00F44613"/>
    <w:rsid w:val="00F45131"/>
    <w:rsid w:val="00F46C45"/>
    <w:rsid w:val="00F47FF0"/>
    <w:rsid w:val="00F509A3"/>
    <w:rsid w:val="00F5183D"/>
    <w:rsid w:val="00F5370A"/>
    <w:rsid w:val="00F53B4C"/>
    <w:rsid w:val="00F53D5B"/>
    <w:rsid w:val="00F5431F"/>
    <w:rsid w:val="00F5449F"/>
    <w:rsid w:val="00F55015"/>
    <w:rsid w:val="00F5780B"/>
    <w:rsid w:val="00F616AD"/>
    <w:rsid w:val="00F61F12"/>
    <w:rsid w:val="00F62020"/>
    <w:rsid w:val="00F62671"/>
    <w:rsid w:val="00F6513B"/>
    <w:rsid w:val="00F655E1"/>
    <w:rsid w:val="00F6659D"/>
    <w:rsid w:val="00F66EC9"/>
    <w:rsid w:val="00F67552"/>
    <w:rsid w:val="00F71036"/>
    <w:rsid w:val="00F72512"/>
    <w:rsid w:val="00F73672"/>
    <w:rsid w:val="00F7436A"/>
    <w:rsid w:val="00F75B4B"/>
    <w:rsid w:val="00F77799"/>
    <w:rsid w:val="00F779E9"/>
    <w:rsid w:val="00F77DA4"/>
    <w:rsid w:val="00F81609"/>
    <w:rsid w:val="00F83335"/>
    <w:rsid w:val="00F83835"/>
    <w:rsid w:val="00F86915"/>
    <w:rsid w:val="00F9042D"/>
    <w:rsid w:val="00F907E8"/>
    <w:rsid w:val="00F90D19"/>
    <w:rsid w:val="00F9568E"/>
    <w:rsid w:val="00F961E9"/>
    <w:rsid w:val="00F97F67"/>
    <w:rsid w:val="00FA0769"/>
    <w:rsid w:val="00FA1420"/>
    <w:rsid w:val="00FA1AB9"/>
    <w:rsid w:val="00FA1FCD"/>
    <w:rsid w:val="00FA2917"/>
    <w:rsid w:val="00FA5557"/>
    <w:rsid w:val="00FA6279"/>
    <w:rsid w:val="00FA62D0"/>
    <w:rsid w:val="00FA6AE2"/>
    <w:rsid w:val="00FA7CD1"/>
    <w:rsid w:val="00FB0095"/>
    <w:rsid w:val="00FB0C4A"/>
    <w:rsid w:val="00FB1190"/>
    <w:rsid w:val="00FB3CA1"/>
    <w:rsid w:val="00FB4103"/>
    <w:rsid w:val="00FB5B1E"/>
    <w:rsid w:val="00FB6345"/>
    <w:rsid w:val="00FB6CED"/>
    <w:rsid w:val="00FB71B8"/>
    <w:rsid w:val="00FB7AF9"/>
    <w:rsid w:val="00FC0146"/>
    <w:rsid w:val="00FC0A6F"/>
    <w:rsid w:val="00FC118B"/>
    <w:rsid w:val="00FC36EC"/>
    <w:rsid w:val="00FC518B"/>
    <w:rsid w:val="00FC5D92"/>
    <w:rsid w:val="00FC6C85"/>
    <w:rsid w:val="00FC6ECA"/>
    <w:rsid w:val="00FC7924"/>
    <w:rsid w:val="00FC7B86"/>
    <w:rsid w:val="00FD21EE"/>
    <w:rsid w:val="00FD314C"/>
    <w:rsid w:val="00FD3B40"/>
    <w:rsid w:val="00FD7BCD"/>
    <w:rsid w:val="00FE007C"/>
    <w:rsid w:val="00FE1B5A"/>
    <w:rsid w:val="00FE27A0"/>
    <w:rsid w:val="00FE4158"/>
    <w:rsid w:val="00FE4880"/>
    <w:rsid w:val="00FE549E"/>
    <w:rsid w:val="00FE6A02"/>
    <w:rsid w:val="00FF1567"/>
    <w:rsid w:val="00FF253F"/>
    <w:rsid w:val="00FF4271"/>
    <w:rsid w:val="00FF5D80"/>
    <w:rsid w:val="00FF6F8C"/>
    <w:rsid w:val="011B55C3"/>
    <w:rsid w:val="01C8288E"/>
    <w:rsid w:val="01E54AA3"/>
    <w:rsid w:val="0228637F"/>
    <w:rsid w:val="02AED3F7"/>
    <w:rsid w:val="02F321BC"/>
    <w:rsid w:val="03076004"/>
    <w:rsid w:val="03655AB0"/>
    <w:rsid w:val="039619CF"/>
    <w:rsid w:val="03A71FF0"/>
    <w:rsid w:val="0403107D"/>
    <w:rsid w:val="04039EA7"/>
    <w:rsid w:val="04050068"/>
    <w:rsid w:val="041CAAB7"/>
    <w:rsid w:val="04484678"/>
    <w:rsid w:val="047F8E65"/>
    <w:rsid w:val="04C96BC2"/>
    <w:rsid w:val="04FF31D8"/>
    <w:rsid w:val="05A081AB"/>
    <w:rsid w:val="061B2CF0"/>
    <w:rsid w:val="06487990"/>
    <w:rsid w:val="0656F1E0"/>
    <w:rsid w:val="06F88A0D"/>
    <w:rsid w:val="06FD5254"/>
    <w:rsid w:val="07601AC6"/>
    <w:rsid w:val="0771BE08"/>
    <w:rsid w:val="07C446B1"/>
    <w:rsid w:val="07E2BEAD"/>
    <w:rsid w:val="08DBBED2"/>
    <w:rsid w:val="093628AA"/>
    <w:rsid w:val="095975C4"/>
    <w:rsid w:val="0A4148C0"/>
    <w:rsid w:val="0A4EB001"/>
    <w:rsid w:val="0A5929A4"/>
    <w:rsid w:val="0ACB693E"/>
    <w:rsid w:val="0AD00358"/>
    <w:rsid w:val="0B1271E9"/>
    <w:rsid w:val="0B229DB6"/>
    <w:rsid w:val="0B517A70"/>
    <w:rsid w:val="0C171842"/>
    <w:rsid w:val="0CA23510"/>
    <w:rsid w:val="0CB62FD0"/>
    <w:rsid w:val="0CE7F54D"/>
    <w:rsid w:val="0D01DC07"/>
    <w:rsid w:val="0D3AE7D1"/>
    <w:rsid w:val="0D749E98"/>
    <w:rsid w:val="0DD7FEA9"/>
    <w:rsid w:val="0DE9FEBA"/>
    <w:rsid w:val="0DFB08B4"/>
    <w:rsid w:val="0E021170"/>
    <w:rsid w:val="0E4B58D2"/>
    <w:rsid w:val="0E8E2F90"/>
    <w:rsid w:val="0F418159"/>
    <w:rsid w:val="0F7D4B18"/>
    <w:rsid w:val="0FD10D4C"/>
    <w:rsid w:val="0FE5E30C"/>
    <w:rsid w:val="1003C873"/>
    <w:rsid w:val="109C6D60"/>
    <w:rsid w:val="10ACA02A"/>
    <w:rsid w:val="11270FB7"/>
    <w:rsid w:val="11BF4163"/>
    <w:rsid w:val="12745E3A"/>
    <w:rsid w:val="12902B2D"/>
    <w:rsid w:val="12B840B8"/>
    <w:rsid w:val="12E1A102"/>
    <w:rsid w:val="12FE49E1"/>
    <w:rsid w:val="133AD1BD"/>
    <w:rsid w:val="13CF02A9"/>
    <w:rsid w:val="13EE0E53"/>
    <w:rsid w:val="14040A97"/>
    <w:rsid w:val="14228198"/>
    <w:rsid w:val="14238592"/>
    <w:rsid w:val="14431EEE"/>
    <w:rsid w:val="1449662D"/>
    <w:rsid w:val="1449AAB3"/>
    <w:rsid w:val="1466EF40"/>
    <w:rsid w:val="14D79820"/>
    <w:rsid w:val="14E3B763"/>
    <w:rsid w:val="14EA1E88"/>
    <w:rsid w:val="1516B763"/>
    <w:rsid w:val="155499E4"/>
    <w:rsid w:val="159BDC4B"/>
    <w:rsid w:val="165D1216"/>
    <w:rsid w:val="166E4CED"/>
    <w:rsid w:val="171EE1EB"/>
    <w:rsid w:val="179D18B8"/>
    <w:rsid w:val="18420C73"/>
    <w:rsid w:val="188A4453"/>
    <w:rsid w:val="18A23DC0"/>
    <w:rsid w:val="18C24236"/>
    <w:rsid w:val="18FA9378"/>
    <w:rsid w:val="19CE0A52"/>
    <w:rsid w:val="19D94981"/>
    <w:rsid w:val="1A22DC66"/>
    <w:rsid w:val="1A261CC1"/>
    <w:rsid w:val="1B763898"/>
    <w:rsid w:val="1B9AB4A2"/>
    <w:rsid w:val="1C9F4DC5"/>
    <w:rsid w:val="1CAE84CB"/>
    <w:rsid w:val="1CB49A34"/>
    <w:rsid w:val="1CD91203"/>
    <w:rsid w:val="1CEB8F2F"/>
    <w:rsid w:val="1D6DC258"/>
    <w:rsid w:val="1D7E6B19"/>
    <w:rsid w:val="1D9BEECA"/>
    <w:rsid w:val="1DFDDE66"/>
    <w:rsid w:val="1E4127FC"/>
    <w:rsid w:val="1E603675"/>
    <w:rsid w:val="1E6ED943"/>
    <w:rsid w:val="1E9A69BD"/>
    <w:rsid w:val="1EB02E32"/>
    <w:rsid w:val="1ED13C8D"/>
    <w:rsid w:val="1ED4DA82"/>
    <w:rsid w:val="1FB0E9C4"/>
    <w:rsid w:val="1FED7C47"/>
    <w:rsid w:val="203908E7"/>
    <w:rsid w:val="20570C2A"/>
    <w:rsid w:val="20861F32"/>
    <w:rsid w:val="20E92B19"/>
    <w:rsid w:val="212E74FA"/>
    <w:rsid w:val="212F1A83"/>
    <w:rsid w:val="219978FF"/>
    <w:rsid w:val="21C5C980"/>
    <w:rsid w:val="2203F741"/>
    <w:rsid w:val="221F4295"/>
    <w:rsid w:val="223E7481"/>
    <w:rsid w:val="225604BF"/>
    <w:rsid w:val="22573F42"/>
    <w:rsid w:val="226E09BF"/>
    <w:rsid w:val="22ABC33A"/>
    <w:rsid w:val="22C1E856"/>
    <w:rsid w:val="22D2D959"/>
    <w:rsid w:val="22DDE7D5"/>
    <w:rsid w:val="2336BC94"/>
    <w:rsid w:val="233B951E"/>
    <w:rsid w:val="238580EC"/>
    <w:rsid w:val="23BAEEB6"/>
    <w:rsid w:val="23E9D6E0"/>
    <w:rsid w:val="24737C64"/>
    <w:rsid w:val="2487BA39"/>
    <w:rsid w:val="24A84A24"/>
    <w:rsid w:val="24FD4CFA"/>
    <w:rsid w:val="252B12E8"/>
    <w:rsid w:val="264B1CA6"/>
    <w:rsid w:val="26DBFAF0"/>
    <w:rsid w:val="27B735BE"/>
    <w:rsid w:val="27C8032E"/>
    <w:rsid w:val="27E98E6F"/>
    <w:rsid w:val="27F66F2C"/>
    <w:rsid w:val="27F92D05"/>
    <w:rsid w:val="280F0641"/>
    <w:rsid w:val="28447CE8"/>
    <w:rsid w:val="292759F0"/>
    <w:rsid w:val="292EA4FC"/>
    <w:rsid w:val="295565D7"/>
    <w:rsid w:val="2974980A"/>
    <w:rsid w:val="298CAB39"/>
    <w:rsid w:val="29AAD6A2"/>
    <w:rsid w:val="2A21ECC4"/>
    <w:rsid w:val="2A425F9C"/>
    <w:rsid w:val="2A6812A3"/>
    <w:rsid w:val="2A857138"/>
    <w:rsid w:val="2B287B9A"/>
    <w:rsid w:val="2B4C22C3"/>
    <w:rsid w:val="2C0FE844"/>
    <w:rsid w:val="2C31D20D"/>
    <w:rsid w:val="2C33EB67"/>
    <w:rsid w:val="2C74DD6A"/>
    <w:rsid w:val="2CA403E7"/>
    <w:rsid w:val="2CC9819D"/>
    <w:rsid w:val="2CE27764"/>
    <w:rsid w:val="2CE8FAD6"/>
    <w:rsid w:val="2D68DB10"/>
    <w:rsid w:val="2D93F63F"/>
    <w:rsid w:val="2DBCA40B"/>
    <w:rsid w:val="2DBD11FA"/>
    <w:rsid w:val="2E2FAB19"/>
    <w:rsid w:val="2E6629B8"/>
    <w:rsid w:val="2E7B80C2"/>
    <w:rsid w:val="2F0E219D"/>
    <w:rsid w:val="2F781DF0"/>
    <w:rsid w:val="2FDC635F"/>
    <w:rsid w:val="2FE2BC53"/>
    <w:rsid w:val="2FF5B042"/>
    <w:rsid w:val="30175123"/>
    <w:rsid w:val="301A3F1E"/>
    <w:rsid w:val="30AA0787"/>
    <w:rsid w:val="30B7D2D6"/>
    <w:rsid w:val="30D352C2"/>
    <w:rsid w:val="30D81E70"/>
    <w:rsid w:val="312B3E91"/>
    <w:rsid w:val="3176DD92"/>
    <w:rsid w:val="31BFF3CF"/>
    <w:rsid w:val="31C7235E"/>
    <w:rsid w:val="322413BA"/>
    <w:rsid w:val="32A1BDF4"/>
    <w:rsid w:val="32E5C5FA"/>
    <w:rsid w:val="33058BD1"/>
    <w:rsid w:val="335755C4"/>
    <w:rsid w:val="33730B39"/>
    <w:rsid w:val="33E845C3"/>
    <w:rsid w:val="33F02099"/>
    <w:rsid w:val="3409DDD0"/>
    <w:rsid w:val="341826E8"/>
    <w:rsid w:val="342C537E"/>
    <w:rsid w:val="342DC275"/>
    <w:rsid w:val="3492B111"/>
    <w:rsid w:val="34B1248E"/>
    <w:rsid w:val="34B4D748"/>
    <w:rsid w:val="35201671"/>
    <w:rsid w:val="358C2E43"/>
    <w:rsid w:val="366BCF5E"/>
    <w:rsid w:val="36804B65"/>
    <w:rsid w:val="368692A7"/>
    <w:rsid w:val="36908A1D"/>
    <w:rsid w:val="369EB788"/>
    <w:rsid w:val="36C3AEBD"/>
    <w:rsid w:val="3862C912"/>
    <w:rsid w:val="398FA5A9"/>
    <w:rsid w:val="39C92460"/>
    <w:rsid w:val="39D23543"/>
    <w:rsid w:val="3A114FB3"/>
    <w:rsid w:val="3A1A0687"/>
    <w:rsid w:val="3A20E16A"/>
    <w:rsid w:val="3A9B9502"/>
    <w:rsid w:val="3AB00F8A"/>
    <w:rsid w:val="3AD0D9EC"/>
    <w:rsid w:val="3AD56F14"/>
    <w:rsid w:val="3AE24A06"/>
    <w:rsid w:val="3B2C6AF9"/>
    <w:rsid w:val="3B7E1D1E"/>
    <w:rsid w:val="3BDC5A5A"/>
    <w:rsid w:val="3C1133AD"/>
    <w:rsid w:val="3C1A60DD"/>
    <w:rsid w:val="3CC28F67"/>
    <w:rsid w:val="3CDA0311"/>
    <w:rsid w:val="3CEFD16F"/>
    <w:rsid w:val="3CFDC1B1"/>
    <w:rsid w:val="3CFDD363"/>
    <w:rsid w:val="3D00C522"/>
    <w:rsid w:val="3D0EC34B"/>
    <w:rsid w:val="3D424F27"/>
    <w:rsid w:val="3D48A81B"/>
    <w:rsid w:val="3D869F6A"/>
    <w:rsid w:val="3DC4B521"/>
    <w:rsid w:val="3DD1AF63"/>
    <w:rsid w:val="3DFD98F8"/>
    <w:rsid w:val="3E622BEC"/>
    <w:rsid w:val="3E72B6DC"/>
    <w:rsid w:val="3E8B5D4A"/>
    <w:rsid w:val="3F7C64D3"/>
    <w:rsid w:val="3FF98947"/>
    <w:rsid w:val="400AE55C"/>
    <w:rsid w:val="40356273"/>
    <w:rsid w:val="40E3C4FE"/>
    <w:rsid w:val="410A36BB"/>
    <w:rsid w:val="415D817E"/>
    <w:rsid w:val="41641C8F"/>
    <w:rsid w:val="41B24680"/>
    <w:rsid w:val="421F68A5"/>
    <w:rsid w:val="429FDD73"/>
    <w:rsid w:val="42C6FFB7"/>
    <w:rsid w:val="42C7F938"/>
    <w:rsid w:val="43226AB2"/>
    <w:rsid w:val="43C191FA"/>
    <w:rsid w:val="44BC1E1B"/>
    <w:rsid w:val="4593E0FA"/>
    <w:rsid w:val="4596ACD3"/>
    <w:rsid w:val="46591D6C"/>
    <w:rsid w:val="471EB1BA"/>
    <w:rsid w:val="47B65121"/>
    <w:rsid w:val="4801F9C4"/>
    <w:rsid w:val="482B96E5"/>
    <w:rsid w:val="482C0B3C"/>
    <w:rsid w:val="483866AE"/>
    <w:rsid w:val="484B654F"/>
    <w:rsid w:val="48DABC2D"/>
    <w:rsid w:val="48E159A0"/>
    <w:rsid w:val="491950A1"/>
    <w:rsid w:val="49DF482A"/>
    <w:rsid w:val="49E9B848"/>
    <w:rsid w:val="49F87087"/>
    <w:rsid w:val="4AB1B8CC"/>
    <w:rsid w:val="4ACAE129"/>
    <w:rsid w:val="4AE3E372"/>
    <w:rsid w:val="4B1EBCB5"/>
    <w:rsid w:val="4B536268"/>
    <w:rsid w:val="4B7B188B"/>
    <w:rsid w:val="4B830611"/>
    <w:rsid w:val="4B849BC7"/>
    <w:rsid w:val="4B9CBDE7"/>
    <w:rsid w:val="4C19ECFB"/>
    <w:rsid w:val="4C7AB12D"/>
    <w:rsid w:val="4D0115FC"/>
    <w:rsid w:val="4DA073C3"/>
    <w:rsid w:val="4DE0F476"/>
    <w:rsid w:val="4DF2CAFB"/>
    <w:rsid w:val="4DFB20FF"/>
    <w:rsid w:val="4E0AABDF"/>
    <w:rsid w:val="4E472767"/>
    <w:rsid w:val="4E6A3172"/>
    <w:rsid w:val="4EADB8CC"/>
    <w:rsid w:val="4ED08889"/>
    <w:rsid w:val="4F28E24E"/>
    <w:rsid w:val="4F39B56C"/>
    <w:rsid w:val="4F415291"/>
    <w:rsid w:val="4F9E524C"/>
    <w:rsid w:val="500FEEED"/>
    <w:rsid w:val="501C6CA8"/>
    <w:rsid w:val="503D95FB"/>
    <w:rsid w:val="504E89AE"/>
    <w:rsid w:val="507C0932"/>
    <w:rsid w:val="50D9CFFF"/>
    <w:rsid w:val="50DC05BF"/>
    <w:rsid w:val="50F33285"/>
    <w:rsid w:val="50F68656"/>
    <w:rsid w:val="5107AD53"/>
    <w:rsid w:val="51292444"/>
    <w:rsid w:val="515488C9"/>
    <w:rsid w:val="521B67F3"/>
    <w:rsid w:val="524E7023"/>
    <w:rsid w:val="526037A4"/>
    <w:rsid w:val="529F4065"/>
    <w:rsid w:val="52AB063D"/>
    <w:rsid w:val="544C95B4"/>
    <w:rsid w:val="54954E05"/>
    <w:rsid w:val="549CE79E"/>
    <w:rsid w:val="54A167C8"/>
    <w:rsid w:val="54C675EB"/>
    <w:rsid w:val="54F74F56"/>
    <w:rsid w:val="5597DC3D"/>
    <w:rsid w:val="568CDFD2"/>
    <w:rsid w:val="56D6F38F"/>
    <w:rsid w:val="56FEB327"/>
    <w:rsid w:val="57030B68"/>
    <w:rsid w:val="572557B5"/>
    <w:rsid w:val="574E8BAA"/>
    <w:rsid w:val="57522266"/>
    <w:rsid w:val="57690FBB"/>
    <w:rsid w:val="57A96431"/>
    <w:rsid w:val="57B6244A"/>
    <w:rsid w:val="57E53EAA"/>
    <w:rsid w:val="5800453D"/>
    <w:rsid w:val="58599B93"/>
    <w:rsid w:val="588FF497"/>
    <w:rsid w:val="589F864E"/>
    <w:rsid w:val="59453492"/>
    <w:rsid w:val="595EE193"/>
    <w:rsid w:val="5967C309"/>
    <w:rsid w:val="5A5545CF"/>
    <w:rsid w:val="5A7A3D04"/>
    <w:rsid w:val="5A910781"/>
    <w:rsid w:val="5B29F375"/>
    <w:rsid w:val="5B5AF98B"/>
    <w:rsid w:val="5B688DBC"/>
    <w:rsid w:val="5BA2EA04"/>
    <w:rsid w:val="5C2AF05E"/>
    <w:rsid w:val="5C73C471"/>
    <w:rsid w:val="5C763F47"/>
    <w:rsid w:val="5CF96BA0"/>
    <w:rsid w:val="5D2D0CB6"/>
    <w:rsid w:val="5D6961B5"/>
    <w:rsid w:val="5E0F94D2"/>
    <w:rsid w:val="5E43C9E4"/>
    <w:rsid w:val="5F3A679C"/>
    <w:rsid w:val="5F68D014"/>
    <w:rsid w:val="5F6AB07C"/>
    <w:rsid w:val="60B1D0F9"/>
    <w:rsid w:val="60B4C651"/>
    <w:rsid w:val="60D795B5"/>
    <w:rsid w:val="6127311E"/>
    <w:rsid w:val="6130EC09"/>
    <w:rsid w:val="61624249"/>
    <w:rsid w:val="617A3BB6"/>
    <w:rsid w:val="61B0E8B7"/>
    <w:rsid w:val="61DC2ED8"/>
    <w:rsid w:val="61DE1C7E"/>
    <w:rsid w:val="62086B5F"/>
    <w:rsid w:val="62A4399A"/>
    <w:rsid w:val="62C3378B"/>
    <w:rsid w:val="63534851"/>
    <w:rsid w:val="641D927A"/>
    <w:rsid w:val="6502C699"/>
    <w:rsid w:val="65217309"/>
    <w:rsid w:val="655A9449"/>
    <w:rsid w:val="6576A5CE"/>
    <w:rsid w:val="65A649CE"/>
    <w:rsid w:val="662C0E5B"/>
    <w:rsid w:val="6649F34B"/>
    <w:rsid w:val="66737ACB"/>
    <w:rsid w:val="668A5D2E"/>
    <w:rsid w:val="6699AB44"/>
    <w:rsid w:val="66D57A40"/>
    <w:rsid w:val="6774A757"/>
    <w:rsid w:val="67EA279D"/>
    <w:rsid w:val="689F4914"/>
    <w:rsid w:val="68C5023A"/>
    <w:rsid w:val="6921B28F"/>
    <w:rsid w:val="69524779"/>
    <w:rsid w:val="69638250"/>
    <w:rsid w:val="69FF4049"/>
    <w:rsid w:val="6A26A700"/>
    <w:rsid w:val="6A35F2F2"/>
    <w:rsid w:val="6B3D454E"/>
    <w:rsid w:val="6B793CBA"/>
    <w:rsid w:val="6B9382A7"/>
    <w:rsid w:val="6C61893C"/>
    <w:rsid w:val="6D4528BE"/>
    <w:rsid w:val="6D5C58DD"/>
    <w:rsid w:val="6D677D09"/>
    <w:rsid w:val="6DF1AC30"/>
    <w:rsid w:val="6DFBD440"/>
    <w:rsid w:val="6E18FD66"/>
    <w:rsid w:val="6E40E8FC"/>
    <w:rsid w:val="6E47A676"/>
    <w:rsid w:val="6E91888D"/>
    <w:rsid w:val="6EDF00E1"/>
    <w:rsid w:val="6F7EE6A0"/>
    <w:rsid w:val="6FE3FEAB"/>
    <w:rsid w:val="704F0FE6"/>
    <w:rsid w:val="706ABE2E"/>
    <w:rsid w:val="707AD142"/>
    <w:rsid w:val="708C0C19"/>
    <w:rsid w:val="72625728"/>
    <w:rsid w:val="7262C905"/>
    <w:rsid w:val="726B7FD9"/>
    <w:rsid w:val="72E148DB"/>
    <w:rsid w:val="72F929BF"/>
    <w:rsid w:val="7383EE21"/>
    <w:rsid w:val="73843144"/>
    <w:rsid w:val="741A59B6"/>
    <w:rsid w:val="742BE606"/>
    <w:rsid w:val="74452204"/>
    <w:rsid w:val="74528A94"/>
    <w:rsid w:val="75676AC2"/>
    <w:rsid w:val="7578A599"/>
    <w:rsid w:val="75B8776F"/>
    <w:rsid w:val="761596FB"/>
    <w:rsid w:val="7635C54D"/>
    <w:rsid w:val="763DA700"/>
    <w:rsid w:val="766172C3"/>
    <w:rsid w:val="76E49151"/>
    <w:rsid w:val="77549E3E"/>
    <w:rsid w:val="775D5512"/>
    <w:rsid w:val="775EE2CC"/>
    <w:rsid w:val="777360D9"/>
    <w:rsid w:val="77B06F14"/>
    <w:rsid w:val="77CED327"/>
    <w:rsid w:val="783AE6FA"/>
    <w:rsid w:val="7860F216"/>
    <w:rsid w:val="788D466B"/>
    <w:rsid w:val="78BE3564"/>
    <w:rsid w:val="78D84DF4"/>
    <w:rsid w:val="78E5922A"/>
    <w:rsid w:val="7979A61A"/>
    <w:rsid w:val="79F0954D"/>
    <w:rsid w:val="79F636B2"/>
    <w:rsid w:val="79FC3A69"/>
    <w:rsid w:val="7A3814E2"/>
    <w:rsid w:val="7A5440B0"/>
    <w:rsid w:val="7B88B8C7"/>
    <w:rsid w:val="7BE3398E"/>
    <w:rsid w:val="7C674CE1"/>
    <w:rsid w:val="7CD63238"/>
    <w:rsid w:val="7D4875C7"/>
    <w:rsid w:val="7D5386F5"/>
    <w:rsid w:val="7D7739B1"/>
    <w:rsid w:val="7E8BF444"/>
    <w:rsid w:val="7EBACE19"/>
    <w:rsid w:val="7EC7F66C"/>
    <w:rsid w:val="7F1BF3B7"/>
    <w:rsid w:val="7F678BF4"/>
    <w:rsid w:val="7F7ACCD1"/>
    <w:rsid w:val="7FD7ACC7"/>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80998"/>
  <w15:docId w15:val="{890D71CA-D32A-45F4-BA32-F73F4732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B4A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8215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23">
    <w:name w:val="Pa23"/>
    <w:basedOn w:val="Normal"/>
    <w:next w:val="Normal"/>
    <w:uiPriority w:val="99"/>
    <w:rsid w:val="007129B2"/>
    <w:pPr>
      <w:autoSpaceDE w:val="0"/>
      <w:autoSpaceDN w:val="0"/>
      <w:adjustRightInd w:val="0"/>
      <w:spacing w:after="0" w:line="231" w:lineRule="atLeast"/>
    </w:pPr>
    <w:rPr>
      <w:rFonts w:ascii="DIN Next LT Pro Medium" w:hAnsi="DIN Next LT Pro Medium"/>
      <w:kern w:val="0"/>
      <w:sz w:val="24"/>
      <w:szCs w:val="24"/>
    </w:rPr>
  </w:style>
  <w:style w:type="character" w:customStyle="1" w:styleId="A19">
    <w:name w:val="A19"/>
    <w:uiPriority w:val="99"/>
    <w:rsid w:val="007129B2"/>
    <w:rPr>
      <w:rFonts w:cs="DIN Next LT Pro Medium"/>
      <w:color w:val="000000"/>
      <w:sz w:val="53"/>
      <w:szCs w:val="53"/>
    </w:rPr>
  </w:style>
  <w:style w:type="paragraph" w:customStyle="1" w:styleId="Pa8">
    <w:name w:val="Pa8"/>
    <w:basedOn w:val="Normal"/>
    <w:next w:val="Normal"/>
    <w:uiPriority w:val="99"/>
    <w:rsid w:val="007129B2"/>
    <w:pPr>
      <w:autoSpaceDE w:val="0"/>
      <w:autoSpaceDN w:val="0"/>
      <w:adjustRightInd w:val="0"/>
      <w:spacing w:after="0" w:line="231" w:lineRule="atLeast"/>
    </w:pPr>
    <w:rPr>
      <w:rFonts w:ascii="DIN Next LT Pro Medium" w:hAnsi="DIN Next LT Pro Medium"/>
      <w:kern w:val="0"/>
      <w:sz w:val="24"/>
      <w:szCs w:val="24"/>
    </w:rPr>
  </w:style>
  <w:style w:type="paragraph" w:customStyle="1" w:styleId="Pa3">
    <w:name w:val="Pa3"/>
    <w:basedOn w:val="Normal"/>
    <w:next w:val="Normal"/>
    <w:uiPriority w:val="99"/>
    <w:rsid w:val="007129B2"/>
    <w:pPr>
      <w:autoSpaceDE w:val="0"/>
      <w:autoSpaceDN w:val="0"/>
      <w:adjustRightInd w:val="0"/>
      <w:spacing w:after="0" w:line="201" w:lineRule="atLeast"/>
    </w:pPr>
    <w:rPr>
      <w:rFonts w:ascii="DIN Next LT Pro Medium" w:hAnsi="DIN Next LT Pro Medium"/>
      <w:kern w:val="0"/>
      <w:sz w:val="24"/>
      <w:szCs w:val="24"/>
    </w:rPr>
  </w:style>
  <w:style w:type="character" w:customStyle="1" w:styleId="A5">
    <w:name w:val="A5"/>
    <w:uiPriority w:val="99"/>
    <w:rsid w:val="007129B2"/>
    <w:rPr>
      <w:rFonts w:ascii="DIN Next LT Pro Light" w:hAnsi="DIN Next LT Pro Light" w:cs="DIN Next LT Pro Light"/>
      <w:color w:val="000000"/>
      <w:sz w:val="20"/>
      <w:szCs w:val="20"/>
      <w:u w:val="single"/>
    </w:rPr>
  </w:style>
  <w:style w:type="paragraph" w:customStyle="1" w:styleId="Default">
    <w:name w:val="Default"/>
    <w:rsid w:val="007129B2"/>
    <w:pPr>
      <w:autoSpaceDE w:val="0"/>
      <w:autoSpaceDN w:val="0"/>
      <w:adjustRightInd w:val="0"/>
      <w:spacing w:after="0" w:line="240" w:lineRule="auto"/>
    </w:pPr>
    <w:rPr>
      <w:rFonts w:ascii="DIN Next LT Pro Medium" w:hAnsi="DIN Next LT Pro Medium" w:cs="DIN Next LT Pro Medium"/>
      <w:color w:val="000000"/>
      <w:kern w:val="0"/>
      <w:sz w:val="24"/>
      <w:szCs w:val="24"/>
    </w:rPr>
  </w:style>
  <w:style w:type="paragraph" w:customStyle="1" w:styleId="Pa9">
    <w:name w:val="Pa9"/>
    <w:basedOn w:val="Default"/>
    <w:next w:val="Default"/>
    <w:uiPriority w:val="99"/>
    <w:rsid w:val="007129B2"/>
    <w:pPr>
      <w:spacing w:line="201" w:lineRule="atLeast"/>
    </w:pPr>
    <w:rPr>
      <w:rFonts w:cstheme="minorBidi"/>
      <w:color w:val="auto"/>
    </w:rPr>
  </w:style>
  <w:style w:type="paragraph" w:styleId="Listeafsnit">
    <w:name w:val="List Paragraph"/>
    <w:basedOn w:val="Normal"/>
    <w:uiPriority w:val="34"/>
    <w:qFormat/>
    <w:rsid w:val="00223826"/>
    <w:pPr>
      <w:ind w:left="720"/>
      <w:contextualSpacing/>
    </w:pPr>
  </w:style>
  <w:style w:type="character" w:customStyle="1" w:styleId="normaltextrun">
    <w:name w:val="normaltextrun"/>
    <w:basedOn w:val="Standardskrifttypeiafsnit"/>
    <w:rsid w:val="008356D0"/>
  </w:style>
  <w:style w:type="character" w:styleId="Kommentarhenvisning">
    <w:name w:val="annotation reference"/>
    <w:basedOn w:val="Standardskrifttypeiafsnit"/>
    <w:uiPriority w:val="99"/>
    <w:semiHidden/>
    <w:unhideWhenUsed/>
    <w:rsid w:val="008356D0"/>
    <w:rPr>
      <w:sz w:val="16"/>
      <w:szCs w:val="16"/>
    </w:rPr>
  </w:style>
  <w:style w:type="paragraph" w:styleId="Kommentartekst">
    <w:name w:val="annotation text"/>
    <w:basedOn w:val="Normal"/>
    <w:link w:val="KommentartekstTegn"/>
    <w:uiPriority w:val="99"/>
    <w:unhideWhenUsed/>
    <w:rsid w:val="008356D0"/>
    <w:pPr>
      <w:spacing w:line="240" w:lineRule="auto"/>
    </w:pPr>
    <w:rPr>
      <w:kern w:val="0"/>
      <w:sz w:val="20"/>
      <w:szCs w:val="20"/>
      <w14:ligatures w14:val="none"/>
    </w:rPr>
  </w:style>
  <w:style w:type="character" w:customStyle="1" w:styleId="KommentartekstTegn">
    <w:name w:val="Kommentartekst Tegn"/>
    <w:basedOn w:val="Standardskrifttypeiafsnit"/>
    <w:link w:val="Kommentartekst"/>
    <w:uiPriority w:val="99"/>
    <w:rsid w:val="008356D0"/>
    <w:rPr>
      <w:kern w:val="0"/>
      <w:sz w:val="20"/>
      <w:szCs w:val="20"/>
      <w14:ligatures w14:val="none"/>
    </w:rPr>
  </w:style>
  <w:style w:type="paragraph" w:styleId="Kommentaremne">
    <w:name w:val="annotation subject"/>
    <w:basedOn w:val="Kommentartekst"/>
    <w:next w:val="Kommentartekst"/>
    <w:link w:val="KommentaremneTegn"/>
    <w:uiPriority w:val="99"/>
    <w:semiHidden/>
    <w:unhideWhenUsed/>
    <w:rsid w:val="004447BC"/>
    <w:rPr>
      <w:b/>
      <w:bCs/>
      <w:kern w:val="2"/>
      <w14:ligatures w14:val="standardContextual"/>
    </w:rPr>
  </w:style>
  <w:style w:type="character" w:customStyle="1" w:styleId="KommentaremneTegn">
    <w:name w:val="Kommentaremne Tegn"/>
    <w:basedOn w:val="KommentartekstTegn"/>
    <w:link w:val="Kommentaremne"/>
    <w:uiPriority w:val="99"/>
    <w:semiHidden/>
    <w:rsid w:val="004447BC"/>
    <w:rPr>
      <w:b/>
      <w:bCs/>
      <w:kern w:val="0"/>
      <w:sz w:val="20"/>
      <w:szCs w:val="20"/>
      <w14:ligatures w14:val="none"/>
    </w:rPr>
  </w:style>
  <w:style w:type="paragraph" w:styleId="Korrektur">
    <w:name w:val="Revision"/>
    <w:hidden/>
    <w:uiPriority w:val="99"/>
    <w:semiHidden/>
    <w:rsid w:val="004F4C02"/>
    <w:pPr>
      <w:spacing w:after="0" w:line="240" w:lineRule="auto"/>
    </w:pPr>
  </w:style>
  <w:style w:type="character" w:styleId="Omtal">
    <w:name w:val="Mention"/>
    <w:basedOn w:val="Standardskrifttypeiafsnit"/>
    <w:uiPriority w:val="99"/>
    <w:unhideWhenUsed/>
    <w:rsid w:val="00FB71B8"/>
    <w:rPr>
      <w:color w:val="2B579A"/>
      <w:shd w:val="clear" w:color="auto" w:fill="E1DFDD"/>
    </w:rPr>
  </w:style>
  <w:style w:type="character" w:customStyle="1" w:styleId="Overskrift3Tegn">
    <w:name w:val="Overskrift 3 Tegn"/>
    <w:basedOn w:val="Standardskrifttypeiafsnit"/>
    <w:link w:val="Overskrift3"/>
    <w:uiPriority w:val="9"/>
    <w:rsid w:val="0082154B"/>
    <w:rPr>
      <w:rFonts w:asciiTheme="majorHAnsi" w:eastAsiaTheme="majorEastAsia" w:hAnsiTheme="majorHAnsi" w:cstheme="majorBidi"/>
      <w:color w:val="1F3763" w:themeColor="accent1" w:themeShade="7F"/>
      <w:sz w:val="24"/>
      <w:szCs w:val="24"/>
    </w:rPr>
  </w:style>
  <w:style w:type="character" w:customStyle="1" w:styleId="Overskrift2Tegn">
    <w:name w:val="Overskrift 2 Tegn"/>
    <w:basedOn w:val="Standardskrifttypeiafsnit"/>
    <w:link w:val="Overskrift2"/>
    <w:uiPriority w:val="9"/>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typeiafsnit"/>
    <w:link w:val="Overskrift4"/>
    <w:uiPriority w:val="9"/>
    <w:rPr>
      <w:rFonts w:asciiTheme="majorHAnsi" w:eastAsiaTheme="majorEastAsia" w:hAnsiTheme="majorHAnsi" w:cstheme="majorBidi"/>
      <w:i/>
      <w:iCs/>
      <w:color w:val="2F5496" w:themeColor="accent1" w:themeShade="BF"/>
    </w:rPr>
  </w:style>
  <w:style w:type="character" w:customStyle="1" w:styleId="paragrafnr">
    <w:name w:val="paragrafnr"/>
    <w:basedOn w:val="Standardskrifttypeiafsnit"/>
    <w:rsid w:val="00E774E8"/>
  </w:style>
  <w:style w:type="paragraph" w:styleId="Sidehoved">
    <w:name w:val="header"/>
    <w:basedOn w:val="Normal"/>
    <w:link w:val="SidehovedTegn"/>
    <w:uiPriority w:val="99"/>
    <w:unhideWhenUsed/>
    <w:rsid w:val="0018358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83580"/>
  </w:style>
  <w:style w:type="paragraph" w:styleId="Sidefod">
    <w:name w:val="footer"/>
    <w:basedOn w:val="Normal"/>
    <w:link w:val="SidefodTegn"/>
    <w:uiPriority w:val="99"/>
    <w:unhideWhenUsed/>
    <w:rsid w:val="0018358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83580"/>
  </w:style>
  <w:style w:type="character" w:styleId="Hyperlink">
    <w:name w:val="Hyperlink"/>
    <w:basedOn w:val="Standardskrifttypeiafsnit"/>
    <w:uiPriority w:val="99"/>
    <w:unhideWhenUsed/>
    <w:rsid w:val="00183580"/>
    <w:rPr>
      <w:color w:val="0000FF"/>
      <w:u w:val="single"/>
    </w:rPr>
  </w:style>
  <w:style w:type="paragraph" w:styleId="Fodnotetekst">
    <w:name w:val="footnote text"/>
    <w:basedOn w:val="Normal"/>
    <w:link w:val="FodnotetekstTegn"/>
    <w:uiPriority w:val="99"/>
    <w:semiHidden/>
    <w:unhideWhenUsed/>
    <w:rsid w:val="00630D15"/>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30D15"/>
    <w:rPr>
      <w:sz w:val="20"/>
      <w:szCs w:val="20"/>
    </w:rPr>
  </w:style>
  <w:style w:type="character" w:styleId="Fodnotehenvisning">
    <w:name w:val="footnote reference"/>
    <w:basedOn w:val="Standardskrifttypeiafsnit"/>
    <w:uiPriority w:val="99"/>
    <w:semiHidden/>
    <w:unhideWhenUsed/>
    <w:rsid w:val="00630D15"/>
    <w:rPr>
      <w:vertAlign w:val="superscript"/>
    </w:rPr>
  </w:style>
  <w:style w:type="character" w:customStyle="1" w:styleId="Overskrift1Tegn">
    <w:name w:val="Overskrift 1 Tegn"/>
    <w:basedOn w:val="Standardskrifttypeiafsnit"/>
    <w:link w:val="Overskrift1"/>
    <w:uiPriority w:val="9"/>
    <w:rsid w:val="00AB4A13"/>
    <w:rPr>
      <w:rFonts w:asciiTheme="majorHAnsi" w:eastAsiaTheme="majorEastAsia" w:hAnsiTheme="majorHAnsi" w:cstheme="majorBidi"/>
      <w:color w:val="2F5496" w:themeColor="accent1" w:themeShade="BF"/>
      <w:sz w:val="32"/>
      <w:szCs w:val="32"/>
    </w:rPr>
  </w:style>
  <w:style w:type="paragraph" w:styleId="Overskrift">
    <w:name w:val="TOC Heading"/>
    <w:basedOn w:val="Overskrift1"/>
    <w:next w:val="Normal"/>
    <w:uiPriority w:val="39"/>
    <w:unhideWhenUsed/>
    <w:qFormat/>
    <w:rsid w:val="00F83835"/>
    <w:pPr>
      <w:outlineLvl w:val="9"/>
    </w:pPr>
    <w:rPr>
      <w:kern w:val="0"/>
      <w:lang w:eastAsia="da-DK"/>
      <w14:ligatures w14:val="none"/>
    </w:rPr>
  </w:style>
  <w:style w:type="paragraph" w:styleId="Indholdsfortegnelse1">
    <w:name w:val="toc 1"/>
    <w:basedOn w:val="Normal"/>
    <w:next w:val="Normal"/>
    <w:autoRedefine/>
    <w:uiPriority w:val="39"/>
    <w:unhideWhenUsed/>
    <w:rsid w:val="005C734E"/>
    <w:pPr>
      <w:tabs>
        <w:tab w:val="right" w:leader="dot" w:pos="9628"/>
      </w:tabs>
      <w:spacing w:after="100"/>
    </w:pPr>
  </w:style>
  <w:style w:type="paragraph" w:styleId="Indholdsfortegnelse2">
    <w:name w:val="toc 2"/>
    <w:basedOn w:val="Normal"/>
    <w:next w:val="Normal"/>
    <w:autoRedefine/>
    <w:uiPriority w:val="39"/>
    <w:unhideWhenUsed/>
    <w:rsid w:val="00882260"/>
    <w:pPr>
      <w:tabs>
        <w:tab w:val="right" w:leader="dot" w:pos="9628"/>
      </w:tabs>
      <w:spacing w:after="100"/>
      <w:ind w:left="220"/>
    </w:pPr>
    <w:rPr>
      <w:rFonts w:ascii="KBH Demibold" w:hAnsi="KBH Demibold"/>
      <w:noProof/>
    </w:rPr>
  </w:style>
  <w:style w:type="paragraph" w:styleId="Indholdsfortegnelse3">
    <w:name w:val="toc 3"/>
    <w:basedOn w:val="Normal"/>
    <w:next w:val="Normal"/>
    <w:autoRedefine/>
    <w:uiPriority w:val="39"/>
    <w:unhideWhenUsed/>
    <w:rsid w:val="005C734E"/>
    <w:pPr>
      <w:tabs>
        <w:tab w:val="right" w:leader="dot" w:pos="9628"/>
      </w:tabs>
      <w:spacing w:after="100"/>
      <w:ind w:left="440"/>
    </w:pPr>
    <w:rPr>
      <w:rFonts w:ascii="KBH" w:hAnsi="KBH"/>
      <w:noProof/>
    </w:rPr>
  </w:style>
  <w:style w:type="character" w:styleId="Ulstomtale">
    <w:name w:val="Unresolved Mention"/>
    <w:basedOn w:val="Standardskrifttypeiafsnit"/>
    <w:uiPriority w:val="99"/>
    <w:semiHidden/>
    <w:unhideWhenUsed/>
    <w:rsid w:val="00070A1C"/>
    <w:rPr>
      <w:color w:val="605E5C"/>
      <w:shd w:val="clear" w:color="auto" w:fill="E1DFDD"/>
    </w:rPr>
  </w:style>
  <w:style w:type="character" w:styleId="BesgtLink">
    <w:name w:val="FollowedHyperlink"/>
    <w:basedOn w:val="Standardskrifttypeiafsnit"/>
    <w:uiPriority w:val="99"/>
    <w:semiHidden/>
    <w:unhideWhenUsed/>
    <w:rsid w:val="00070A1C"/>
    <w:rPr>
      <w:color w:val="954F72" w:themeColor="followedHyperlink"/>
      <w:u w:val="single"/>
    </w:rPr>
  </w:style>
  <w:style w:type="paragraph" w:customStyle="1" w:styleId="paragraph">
    <w:name w:val="paragraph"/>
    <w:basedOn w:val="Normal"/>
    <w:rsid w:val="008218C8"/>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eop">
    <w:name w:val="eop"/>
    <w:basedOn w:val="Standardskrifttypeiafsnit"/>
    <w:rsid w:val="008218C8"/>
  </w:style>
  <w:style w:type="paragraph" w:customStyle="1" w:styleId="pf1">
    <w:name w:val="pf1"/>
    <w:basedOn w:val="Normal"/>
    <w:rsid w:val="00604C89"/>
    <w:pPr>
      <w:spacing w:before="100" w:beforeAutospacing="1" w:after="100" w:afterAutospacing="1" w:line="240" w:lineRule="auto"/>
      <w:ind w:left="720"/>
    </w:pPr>
    <w:rPr>
      <w:rFonts w:ascii="Times New Roman" w:eastAsia="Times New Roman" w:hAnsi="Times New Roman" w:cs="Times New Roman"/>
      <w:kern w:val="0"/>
      <w:sz w:val="24"/>
      <w:szCs w:val="24"/>
      <w:lang w:eastAsia="da-DK"/>
      <w14:ligatures w14:val="none"/>
    </w:rPr>
  </w:style>
  <w:style w:type="paragraph" w:customStyle="1" w:styleId="pf2">
    <w:name w:val="pf2"/>
    <w:basedOn w:val="Normal"/>
    <w:rsid w:val="00604C89"/>
    <w:pPr>
      <w:spacing w:before="100" w:beforeAutospacing="1" w:after="100" w:afterAutospacing="1" w:line="240" w:lineRule="auto"/>
      <w:ind w:left="2080"/>
    </w:pPr>
    <w:rPr>
      <w:rFonts w:ascii="Times New Roman" w:eastAsia="Times New Roman" w:hAnsi="Times New Roman" w:cs="Times New Roman"/>
      <w:kern w:val="0"/>
      <w:sz w:val="24"/>
      <w:szCs w:val="24"/>
      <w:lang w:eastAsia="da-DK"/>
      <w14:ligatures w14:val="none"/>
    </w:rPr>
  </w:style>
  <w:style w:type="paragraph" w:customStyle="1" w:styleId="pf3">
    <w:name w:val="pf3"/>
    <w:basedOn w:val="Normal"/>
    <w:rsid w:val="00604C89"/>
    <w:pPr>
      <w:spacing w:before="100" w:beforeAutospacing="1" w:after="100" w:afterAutospacing="1" w:line="240" w:lineRule="auto"/>
      <w:ind w:left="720"/>
    </w:pPr>
    <w:rPr>
      <w:rFonts w:ascii="Times New Roman" w:eastAsia="Times New Roman" w:hAnsi="Times New Roman" w:cs="Times New Roman"/>
      <w:kern w:val="0"/>
      <w:sz w:val="24"/>
      <w:szCs w:val="24"/>
      <w:lang w:eastAsia="da-DK"/>
      <w14:ligatures w14:val="none"/>
    </w:rPr>
  </w:style>
  <w:style w:type="paragraph" w:customStyle="1" w:styleId="pf0">
    <w:name w:val="pf0"/>
    <w:basedOn w:val="Normal"/>
    <w:rsid w:val="00604C89"/>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character" w:customStyle="1" w:styleId="cf01">
    <w:name w:val="cf01"/>
    <w:basedOn w:val="Standardskrifttypeiafsnit"/>
    <w:rsid w:val="00604C89"/>
    <w:rPr>
      <w:rFonts w:ascii="Segoe UI" w:hAnsi="Segoe UI" w:cs="Segoe UI" w:hint="default"/>
      <w:sz w:val="18"/>
      <w:szCs w:val="18"/>
    </w:rPr>
  </w:style>
  <w:style w:type="character" w:customStyle="1" w:styleId="cf21">
    <w:name w:val="cf21"/>
    <w:basedOn w:val="Standardskrifttypeiafsnit"/>
    <w:rsid w:val="00604C89"/>
    <w:rPr>
      <w:rFonts w:ascii="Segoe UI" w:hAnsi="Segoe UI" w:cs="Segoe UI" w:hint="default"/>
      <w:color w:val="333333"/>
      <w:sz w:val="18"/>
      <w:szCs w:val="18"/>
    </w:rPr>
  </w:style>
  <w:style w:type="character" w:customStyle="1" w:styleId="cf11">
    <w:name w:val="cf11"/>
    <w:basedOn w:val="Standardskrifttypeiafsnit"/>
    <w:rsid w:val="00604C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52408">
      <w:bodyDiv w:val="1"/>
      <w:marLeft w:val="0"/>
      <w:marRight w:val="0"/>
      <w:marTop w:val="0"/>
      <w:marBottom w:val="0"/>
      <w:divBdr>
        <w:top w:val="none" w:sz="0" w:space="0" w:color="auto"/>
        <w:left w:val="none" w:sz="0" w:space="0" w:color="auto"/>
        <w:bottom w:val="none" w:sz="0" w:space="0" w:color="auto"/>
        <w:right w:val="none" w:sz="0" w:space="0" w:color="auto"/>
      </w:divBdr>
    </w:div>
    <w:div w:id="717046591">
      <w:bodyDiv w:val="1"/>
      <w:marLeft w:val="0"/>
      <w:marRight w:val="0"/>
      <w:marTop w:val="0"/>
      <w:marBottom w:val="0"/>
      <w:divBdr>
        <w:top w:val="none" w:sz="0" w:space="0" w:color="auto"/>
        <w:left w:val="none" w:sz="0" w:space="0" w:color="auto"/>
        <w:bottom w:val="none" w:sz="0" w:space="0" w:color="auto"/>
        <w:right w:val="none" w:sz="0" w:space="0" w:color="auto"/>
      </w:divBdr>
    </w:div>
    <w:div w:id="860166994">
      <w:bodyDiv w:val="1"/>
      <w:marLeft w:val="0"/>
      <w:marRight w:val="0"/>
      <w:marTop w:val="0"/>
      <w:marBottom w:val="0"/>
      <w:divBdr>
        <w:top w:val="none" w:sz="0" w:space="0" w:color="auto"/>
        <w:left w:val="none" w:sz="0" w:space="0" w:color="auto"/>
        <w:bottom w:val="none" w:sz="0" w:space="0" w:color="auto"/>
        <w:right w:val="none" w:sz="0" w:space="0" w:color="auto"/>
      </w:divBdr>
    </w:div>
    <w:div w:id="1072504846">
      <w:bodyDiv w:val="1"/>
      <w:marLeft w:val="0"/>
      <w:marRight w:val="0"/>
      <w:marTop w:val="0"/>
      <w:marBottom w:val="0"/>
      <w:divBdr>
        <w:top w:val="none" w:sz="0" w:space="0" w:color="auto"/>
        <w:left w:val="none" w:sz="0" w:space="0" w:color="auto"/>
        <w:bottom w:val="none" w:sz="0" w:space="0" w:color="auto"/>
        <w:right w:val="none" w:sz="0" w:space="0" w:color="auto"/>
      </w:divBdr>
    </w:div>
    <w:div w:id="1258904113">
      <w:bodyDiv w:val="1"/>
      <w:marLeft w:val="0"/>
      <w:marRight w:val="0"/>
      <w:marTop w:val="0"/>
      <w:marBottom w:val="0"/>
      <w:divBdr>
        <w:top w:val="none" w:sz="0" w:space="0" w:color="auto"/>
        <w:left w:val="none" w:sz="0" w:space="0" w:color="auto"/>
        <w:bottom w:val="none" w:sz="0" w:space="0" w:color="auto"/>
        <w:right w:val="none" w:sz="0" w:space="0" w:color="auto"/>
      </w:divBdr>
    </w:div>
    <w:div w:id="1291280222">
      <w:bodyDiv w:val="1"/>
      <w:marLeft w:val="0"/>
      <w:marRight w:val="0"/>
      <w:marTop w:val="0"/>
      <w:marBottom w:val="0"/>
      <w:divBdr>
        <w:top w:val="none" w:sz="0" w:space="0" w:color="auto"/>
        <w:left w:val="none" w:sz="0" w:space="0" w:color="auto"/>
        <w:bottom w:val="none" w:sz="0" w:space="0" w:color="auto"/>
        <w:right w:val="none" w:sz="0" w:space="0" w:color="auto"/>
      </w:divBdr>
      <w:divsChild>
        <w:div w:id="1436636547">
          <w:marLeft w:val="0"/>
          <w:marRight w:val="0"/>
          <w:marTop w:val="0"/>
          <w:marBottom w:val="0"/>
          <w:divBdr>
            <w:top w:val="none" w:sz="0" w:space="0" w:color="auto"/>
            <w:left w:val="none" w:sz="0" w:space="0" w:color="auto"/>
            <w:bottom w:val="none" w:sz="0" w:space="0" w:color="auto"/>
            <w:right w:val="none" w:sz="0" w:space="0" w:color="auto"/>
          </w:divBdr>
          <w:divsChild>
            <w:div w:id="768626490">
              <w:marLeft w:val="0"/>
              <w:marRight w:val="0"/>
              <w:marTop w:val="0"/>
              <w:marBottom w:val="0"/>
              <w:divBdr>
                <w:top w:val="none" w:sz="0" w:space="0" w:color="auto"/>
                <w:left w:val="none" w:sz="0" w:space="0" w:color="auto"/>
                <w:bottom w:val="none" w:sz="0" w:space="0" w:color="auto"/>
                <w:right w:val="none" w:sz="0" w:space="0" w:color="auto"/>
              </w:divBdr>
            </w:div>
            <w:div w:id="179663430">
              <w:marLeft w:val="0"/>
              <w:marRight w:val="0"/>
              <w:marTop w:val="0"/>
              <w:marBottom w:val="0"/>
              <w:divBdr>
                <w:top w:val="none" w:sz="0" w:space="0" w:color="auto"/>
                <w:left w:val="none" w:sz="0" w:space="0" w:color="auto"/>
                <w:bottom w:val="none" w:sz="0" w:space="0" w:color="auto"/>
                <w:right w:val="none" w:sz="0" w:space="0" w:color="auto"/>
              </w:divBdr>
            </w:div>
            <w:div w:id="1353533681">
              <w:marLeft w:val="0"/>
              <w:marRight w:val="0"/>
              <w:marTop w:val="0"/>
              <w:marBottom w:val="0"/>
              <w:divBdr>
                <w:top w:val="none" w:sz="0" w:space="0" w:color="auto"/>
                <w:left w:val="none" w:sz="0" w:space="0" w:color="auto"/>
                <w:bottom w:val="none" w:sz="0" w:space="0" w:color="auto"/>
                <w:right w:val="none" w:sz="0" w:space="0" w:color="auto"/>
              </w:divBdr>
            </w:div>
          </w:divsChild>
        </w:div>
        <w:div w:id="1632903219">
          <w:marLeft w:val="0"/>
          <w:marRight w:val="0"/>
          <w:marTop w:val="0"/>
          <w:marBottom w:val="0"/>
          <w:divBdr>
            <w:top w:val="none" w:sz="0" w:space="0" w:color="auto"/>
            <w:left w:val="none" w:sz="0" w:space="0" w:color="auto"/>
            <w:bottom w:val="none" w:sz="0" w:space="0" w:color="auto"/>
            <w:right w:val="none" w:sz="0" w:space="0" w:color="auto"/>
          </w:divBdr>
          <w:divsChild>
            <w:div w:id="615793004">
              <w:marLeft w:val="0"/>
              <w:marRight w:val="0"/>
              <w:marTop w:val="0"/>
              <w:marBottom w:val="0"/>
              <w:divBdr>
                <w:top w:val="none" w:sz="0" w:space="0" w:color="auto"/>
                <w:left w:val="none" w:sz="0" w:space="0" w:color="auto"/>
                <w:bottom w:val="none" w:sz="0" w:space="0" w:color="auto"/>
                <w:right w:val="none" w:sz="0" w:space="0" w:color="auto"/>
              </w:divBdr>
            </w:div>
            <w:div w:id="1826311900">
              <w:marLeft w:val="0"/>
              <w:marRight w:val="0"/>
              <w:marTop w:val="0"/>
              <w:marBottom w:val="0"/>
              <w:divBdr>
                <w:top w:val="none" w:sz="0" w:space="0" w:color="auto"/>
                <w:left w:val="none" w:sz="0" w:space="0" w:color="auto"/>
                <w:bottom w:val="none" w:sz="0" w:space="0" w:color="auto"/>
                <w:right w:val="none" w:sz="0" w:space="0" w:color="auto"/>
              </w:divBdr>
            </w:div>
            <w:div w:id="1840002861">
              <w:marLeft w:val="0"/>
              <w:marRight w:val="0"/>
              <w:marTop w:val="0"/>
              <w:marBottom w:val="0"/>
              <w:divBdr>
                <w:top w:val="none" w:sz="0" w:space="0" w:color="auto"/>
                <w:left w:val="none" w:sz="0" w:space="0" w:color="auto"/>
                <w:bottom w:val="none" w:sz="0" w:space="0" w:color="auto"/>
                <w:right w:val="none" w:sz="0" w:space="0" w:color="auto"/>
              </w:divBdr>
            </w:div>
            <w:div w:id="9106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27319">
      <w:bodyDiv w:val="1"/>
      <w:marLeft w:val="0"/>
      <w:marRight w:val="0"/>
      <w:marTop w:val="0"/>
      <w:marBottom w:val="0"/>
      <w:divBdr>
        <w:top w:val="none" w:sz="0" w:space="0" w:color="auto"/>
        <w:left w:val="none" w:sz="0" w:space="0" w:color="auto"/>
        <w:bottom w:val="none" w:sz="0" w:space="0" w:color="auto"/>
        <w:right w:val="none" w:sz="0" w:space="0" w:color="auto"/>
      </w:divBdr>
    </w:div>
    <w:div w:id="1848908583">
      <w:bodyDiv w:val="1"/>
      <w:marLeft w:val="0"/>
      <w:marRight w:val="0"/>
      <w:marTop w:val="0"/>
      <w:marBottom w:val="0"/>
      <w:divBdr>
        <w:top w:val="none" w:sz="0" w:space="0" w:color="auto"/>
        <w:left w:val="none" w:sz="0" w:space="0" w:color="auto"/>
        <w:bottom w:val="none" w:sz="0" w:space="0" w:color="auto"/>
        <w:right w:val="none" w:sz="0" w:space="0" w:color="auto"/>
      </w:divBdr>
    </w:div>
    <w:div w:id="18644401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gnvagten.kk.d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k.dk/borger/udsatte-boern-og-unge/bekymret-for-et-barn-eller-en-ung/bekymret-for-et-barn-eller-en-ung-fagpers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ocialkontrol@kk.dk" TargetMode="External"/><Relationship Id="rId5" Type="http://schemas.openxmlformats.org/officeDocument/2006/relationships/numbering" Target="numbering.xml"/><Relationship Id="rId15" Type="http://schemas.openxmlformats.org/officeDocument/2006/relationships/hyperlink" Target="https://bif.kkintra.kk.dk/socialkontro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tniskkonsulentteam.kk.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oc xmlns="9d5e8c01-f1e3-4094-a4ed-31eda29f6116" xsi:nil="true"/>
    <SharedWithUsers xmlns="cdcf9efe-abdd-4f07-a479-2e01e1111649">
      <UserInfo>
        <DisplayName>Güzel Turan</DisplayName>
        <AccountId>14</AccountId>
        <AccountType/>
      </UserInfo>
      <UserInfo>
        <DisplayName>Cecilie Juul Bille-Brahe</DisplayName>
        <AccountId>997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448EBD3BE5390488EDE5D6A4E92C4B3" ma:contentTypeVersion="13" ma:contentTypeDescription="Opret et nyt dokument." ma:contentTypeScope="" ma:versionID="ef128cfe48f90f2b04640cce860aac52">
  <xsd:schema xmlns:xsd="http://www.w3.org/2001/XMLSchema" xmlns:xs="http://www.w3.org/2001/XMLSchema" xmlns:p="http://schemas.microsoft.com/office/2006/metadata/properties" xmlns:ns2="9d5e8c01-f1e3-4094-a4ed-31eda29f6116" xmlns:ns3="cdcf9efe-abdd-4f07-a479-2e01e1111649" targetNamespace="http://schemas.microsoft.com/office/2006/metadata/properties" ma:root="true" ma:fieldsID="b8d4b2514b5f7e73db5e215b03628fa8" ns2:_="" ns3:_="">
    <xsd:import namespace="9d5e8c01-f1e3-4094-a4ed-31eda29f6116"/>
    <xsd:import namespace="cdcf9efe-abdd-4f07-a479-2e01e11116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eDoc"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e8c01-f1e3-4094-a4ed-31eda29f6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eDoc" ma:index="14" nillable="true" ma:displayName="eDoc" ma:internalName="eDoc">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f9efe-abdd-4f07-a479-2e01e111164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C75F5-968E-4EF2-9C3E-223BCDA07F1C}">
  <ds:schemaRefs>
    <ds:schemaRef ds:uri="http://schemas.openxmlformats.org/officeDocument/2006/bibliography"/>
  </ds:schemaRefs>
</ds:datastoreItem>
</file>

<file path=customXml/itemProps2.xml><?xml version="1.0" encoding="utf-8"?>
<ds:datastoreItem xmlns:ds="http://schemas.openxmlformats.org/officeDocument/2006/customXml" ds:itemID="{97B67621-4BE8-4A6C-94BD-A5CD9446423C}">
  <ds:schemaRefs>
    <ds:schemaRef ds:uri="http://schemas.microsoft.com/sharepoint/v3/contenttype/forms"/>
  </ds:schemaRefs>
</ds:datastoreItem>
</file>

<file path=customXml/itemProps3.xml><?xml version="1.0" encoding="utf-8"?>
<ds:datastoreItem xmlns:ds="http://schemas.openxmlformats.org/officeDocument/2006/customXml" ds:itemID="{10875E1F-08A5-4A42-B437-5393433EEF62}">
  <ds:schemaRefs>
    <ds:schemaRef ds:uri="http://schemas.microsoft.com/office/2006/metadata/properties"/>
    <ds:schemaRef ds:uri="http://schemas.microsoft.com/office/infopath/2007/PartnerControls"/>
    <ds:schemaRef ds:uri="9d5e8c01-f1e3-4094-a4ed-31eda29f6116"/>
    <ds:schemaRef ds:uri="cdcf9efe-abdd-4f07-a479-2e01e1111649"/>
  </ds:schemaRefs>
</ds:datastoreItem>
</file>

<file path=customXml/itemProps4.xml><?xml version="1.0" encoding="utf-8"?>
<ds:datastoreItem xmlns:ds="http://schemas.openxmlformats.org/officeDocument/2006/customXml" ds:itemID="{A18FAA7C-C624-4C66-B212-146DA10C4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e8c01-f1e3-4094-a4ed-31eda29f6116"/>
    <ds:schemaRef ds:uri="cdcf9efe-abdd-4f07-a479-2e01e11116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3991</Words>
  <Characters>24349</Characters>
  <Application>Microsoft Office Word</Application>
  <DocSecurity>0</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Cecilie Juul Bille-Brahe</dc:creator>
  <cp:keywords/>
  <dc:description/>
  <cp:lastModifiedBy>Kristian Bo Jørgensen</cp:lastModifiedBy>
  <cp:revision>3</cp:revision>
  <dcterms:created xsi:type="dcterms:W3CDTF">2025-02-25T14:08:00Z</dcterms:created>
  <dcterms:modified xsi:type="dcterms:W3CDTF">2025-02-25T14:09:00Z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0x0101009448EBD3BE5390488EDE5D6A4E92C4B3</vt:lpwstr>
  </property>
</Properties>
</file>